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13C3A4">
      <w:pPr>
        <w:pStyle w:val="2"/>
        <w:keepNext w:val="0"/>
        <w:keepLines w:val="0"/>
        <w:widowControl/>
        <w:suppressLineNumbers w:val="0"/>
        <w:snapToGrid/>
        <w:spacing w:before="0" w:beforeAutospacing="0" w:after="0" w:afterAutospacing="0" w:line="360" w:lineRule="auto"/>
        <w:ind w:left="420" w:leftChars="0" w:right="0" w:rightChars="0" w:firstLine="420" w:firstLineChars="0"/>
        <w:jc w:val="center"/>
        <w:rPr>
          <w:rFonts w:hint="default" w:ascii="黑体" w:hAnsi="黑体" w:eastAsia="黑体" w:cs="黑体"/>
          <w:b w:val="0"/>
          <w:bCs w:val="0"/>
          <w:i w:val="0"/>
          <w:iCs w:val="0"/>
          <w:color w:val="000000"/>
          <w:spacing w:val="0"/>
          <w:w w:val="100"/>
          <w:sz w:val="32"/>
          <w:szCs w:val="32"/>
          <w:vertAlign w:val="baseline"/>
          <w:lang w:val="en-US" w:eastAsia="zh-CN"/>
        </w:rPr>
      </w:pPr>
      <w:bookmarkStart w:id="0" w:name="_GoBack"/>
      <w:bookmarkEnd w:id="0"/>
      <w:r>
        <w:rPr>
          <w:rFonts w:hint="eastAsia" w:ascii="黑体" w:hAnsi="黑体" w:eastAsia="黑体" w:cs="黑体"/>
          <w:b w:val="0"/>
          <w:bCs w:val="0"/>
          <w:i w:val="0"/>
          <w:iCs w:val="0"/>
          <w:color w:val="000000"/>
          <w:spacing w:val="0"/>
          <w:w w:val="100"/>
          <w:sz w:val="32"/>
          <w:szCs w:val="32"/>
          <w:vertAlign w:val="baseline"/>
        </w:rPr>
        <w:t>采购需求</w:t>
      </w:r>
    </w:p>
    <w:p w14:paraId="4B9A4767">
      <w:pPr>
        <w:widowControl/>
        <w:spacing w:line="500" w:lineRule="exact"/>
        <w:ind w:firstLine="643" w:firstLineChars="200"/>
        <w:jc w:val="left"/>
        <w:rPr>
          <w:rFonts w:hint="eastAsia" w:ascii="Times New Roman" w:hAnsi="Times New Roman" w:eastAsia="楷体_GB2312" w:cs="Times New Roman"/>
          <w:b/>
          <w:bCs/>
          <w:i w:val="0"/>
          <w:strike w:val="0"/>
          <w:color w:val="000000"/>
          <w:kern w:val="2"/>
          <w:sz w:val="32"/>
          <w:szCs w:val="32"/>
          <w:u w:val="none"/>
          <w:lang w:val="en-US" w:eastAsia="zh-CN"/>
        </w:rPr>
      </w:pPr>
      <w:r>
        <w:rPr>
          <w:rFonts w:ascii="楷体_GB2312" w:hAnsi="楷体_GB2312" w:eastAsia="楷体_GB2312" w:cs="楷体_GB2312"/>
          <w:b/>
          <w:bCs/>
          <w:i w:val="0"/>
          <w:iCs w:val="0"/>
          <w:color w:val="000000"/>
          <w:spacing w:val="0"/>
          <w:w w:val="100"/>
          <w:sz w:val="32"/>
          <w:szCs w:val="32"/>
          <w:vertAlign w:val="baseline"/>
        </w:rPr>
        <w:t>（</w:t>
      </w:r>
      <w:r>
        <w:rPr>
          <w:rFonts w:ascii="Times New Roman" w:hAnsi="Times New Roman" w:eastAsia="楷体_GB2312" w:cs="Times New Roman"/>
          <w:b/>
          <w:bCs/>
          <w:i w:val="0"/>
          <w:strike w:val="0"/>
          <w:color w:val="000000"/>
          <w:kern w:val="2"/>
          <w:sz w:val="32"/>
          <w:szCs w:val="32"/>
          <w:u w:val="none"/>
        </w:rPr>
        <w:t>一）</w:t>
      </w:r>
      <w:r>
        <w:rPr>
          <w:rFonts w:hint="eastAsia" w:ascii="Times New Roman" w:hAnsi="Times New Roman" w:eastAsia="楷体_GB2312" w:cs="Times New Roman"/>
          <w:b/>
          <w:bCs/>
          <w:i w:val="0"/>
          <w:strike w:val="0"/>
          <w:color w:val="000000"/>
          <w:kern w:val="2"/>
          <w:sz w:val="32"/>
          <w:szCs w:val="32"/>
          <w:u w:val="none"/>
          <w:lang w:val="en-US" w:eastAsia="zh-CN"/>
        </w:rPr>
        <w:t>采购带宽清单</w:t>
      </w:r>
    </w:p>
    <w:p w14:paraId="45439D53">
      <w:pPr>
        <w:widowControl/>
        <w:spacing w:line="500" w:lineRule="exact"/>
        <w:ind w:firstLine="643" w:firstLineChars="200"/>
        <w:jc w:val="left"/>
        <w:rPr>
          <w:rFonts w:hint="eastAsia" w:ascii="Times New Roman" w:hAnsi="Times New Roman" w:eastAsia="楷体_GB2312" w:cs="Times New Roman"/>
          <w:b/>
          <w:bCs/>
          <w:i w:val="0"/>
          <w:strike w:val="0"/>
          <w:color w:val="000000"/>
          <w:kern w:val="2"/>
          <w:sz w:val="32"/>
          <w:szCs w:val="32"/>
          <w:u w:val="none"/>
          <w:lang w:val="en-US" w:eastAsia="zh-CN"/>
        </w:rPr>
      </w:pPr>
    </w:p>
    <w:tbl>
      <w:tblPr>
        <w:tblStyle w:val="7"/>
        <w:tblW w:w="59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97"/>
        <w:gridCol w:w="3749"/>
      </w:tblGrid>
      <w:tr w14:paraId="0DA8E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7" w:type="dxa"/>
            <w:vAlign w:val="top"/>
          </w:tcPr>
          <w:p w14:paraId="4346E5D0">
            <w:pPr>
              <w:numPr>
                <w:ilvl w:val="0"/>
                <w:numId w:val="0"/>
              </w:numPr>
              <w:ind w:left="0" w:leftChars="0"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分公司</w:t>
            </w:r>
          </w:p>
        </w:tc>
        <w:tc>
          <w:tcPr>
            <w:tcW w:w="3749" w:type="dxa"/>
            <w:vAlign w:val="top"/>
          </w:tcPr>
          <w:p w14:paraId="756EA6D5">
            <w:pPr>
              <w:numPr>
                <w:ilvl w:val="0"/>
                <w:numId w:val="0"/>
              </w:numPr>
              <w:ind w:left="0" w:leftChars="0"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采购标的</w:t>
            </w:r>
          </w:p>
        </w:tc>
      </w:tr>
      <w:tr w14:paraId="1853E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7" w:type="dxa"/>
            <w:vAlign w:val="top"/>
          </w:tcPr>
          <w:p w14:paraId="7B65EE49">
            <w:pPr>
              <w:numPr>
                <w:ilvl w:val="0"/>
                <w:numId w:val="0"/>
              </w:numPr>
              <w:ind w:left="0" w:leftChars="0"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青岛分公司</w:t>
            </w:r>
          </w:p>
        </w:tc>
        <w:tc>
          <w:tcPr>
            <w:tcW w:w="3749" w:type="dxa"/>
            <w:vAlign w:val="top"/>
          </w:tcPr>
          <w:p w14:paraId="1A8A653E">
            <w:pPr>
              <w:numPr>
                <w:ilvl w:val="0"/>
                <w:numId w:val="0"/>
              </w:numPr>
              <w:ind w:left="0" w:leftChars="0"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40M</w:t>
            </w:r>
          </w:p>
        </w:tc>
      </w:tr>
      <w:tr w14:paraId="627B3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7" w:type="dxa"/>
            <w:vAlign w:val="top"/>
          </w:tcPr>
          <w:p w14:paraId="5DA35EC2">
            <w:pPr>
              <w:numPr>
                <w:ilvl w:val="0"/>
                <w:numId w:val="0"/>
              </w:numPr>
              <w:ind w:left="0" w:leftChars="0"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烟台分公司</w:t>
            </w:r>
          </w:p>
        </w:tc>
        <w:tc>
          <w:tcPr>
            <w:tcW w:w="3749" w:type="dxa"/>
            <w:vAlign w:val="top"/>
          </w:tcPr>
          <w:p w14:paraId="6B736FFF">
            <w:pPr>
              <w:numPr>
                <w:ilvl w:val="0"/>
                <w:numId w:val="0"/>
              </w:numPr>
              <w:ind w:left="0" w:leftChars="0"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40M</w:t>
            </w:r>
          </w:p>
        </w:tc>
      </w:tr>
      <w:tr w14:paraId="4CAC8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7" w:type="dxa"/>
            <w:vAlign w:val="top"/>
          </w:tcPr>
          <w:p w14:paraId="386DAEB5">
            <w:pPr>
              <w:numPr>
                <w:ilvl w:val="0"/>
                <w:numId w:val="0"/>
              </w:numPr>
              <w:ind w:left="0" w:leftChars="0"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厦门分公司</w:t>
            </w:r>
          </w:p>
        </w:tc>
        <w:tc>
          <w:tcPr>
            <w:tcW w:w="3749" w:type="dxa"/>
            <w:vAlign w:val="top"/>
          </w:tcPr>
          <w:p w14:paraId="67D3FD4A">
            <w:pPr>
              <w:numPr>
                <w:ilvl w:val="0"/>
                <w:numId w:val="0"/>
              </w:numPr>
              <w:ind w:left="0" w:leftChars="0"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40M</w:t>
            </w:r>
          </w:p>
        </w:tc>
      </w:tr>
      <w:tr w14:paraId="72092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7" w:type="dxa"/>
            <w:vAlign w:val="top"/>
          </w:tcPr>
          <w:p w14:paraId="03958E84">
            <w:pPr>
              <w:numPr>
                <w:ilvl w:val="0"/>
                <w:numId w:val="0"/>
              </w:numPr>
              <w:ind w:left="0" w:leftChars="0"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重庆分公司</w:t>
            </w:r>
          </w:p>
        </w:tc>
        <w:tc>
          <w:tcPr>
            <w:tcW w:w="3749" w:type="dxa"/>
            <w:vAlign w:val="top"/>
          </w:tcPr>
          <w:p w14:paraId="4CE64BFF">
            <w:pPr>
              <w:numPr>
                <w:ilvl w:val="0"/>
                <w:numId w:val="0"/>
              </w:numPr>
              <w:ind w:left="0" w:leftChars="0"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20M</w:t>
            </w:r>
          </w:p>
        </w:tc>
      </w:tr>
      <w:tr w14:paraId="7FAD3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7" w:type="dxa"/>
            <w:vAlign w:val="top"/>
          </w:tcPr>
          <w:p w14:paraId="60E268A2">
            <w:pPr>
              <w:numPr>
                <w:ilvl w:val="0"/>
                <w:numId w:val="0"/>
              </w:numPr>
              <w:ind w:left="0" w:leftChars="0"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北京分公司</w:t>
            </w:r>
          </w:p>
        </w:tc>
        <w:tc>
          <w:tcPr>
            <w:tcW w:w="3749" w:type="dxa"/>
            <w:vAlign w:val="top"/>
          </w:tcPr>
          <w:p w14:paraId="5519FA56">
            <w:pPr>
              <w:numPr>
                <w:ilvl w:val="0"/>
                <w:numId w:val="0"/>
              </w:numPr>
              <w:ind w:left="0" w:leftChars="0"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20M</w:t>
            </w:r>
          </w:p>
        </w:tc>
      </w:tr>
      <w:tr w14:paraId="2C4E2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7" w:type="dxa"/>
            <w:vAlign w:val="top"/>
          </w:tcPr>
          <w:p w14:paraId="0440B98B">
            <w:pPr>
              <w:numPr>
                <w:ilvl w:val="0"/>
                <w:numId w:val="0"/>
              </w:numPr>
              <w:ind w:left="0" w:leftChars="0"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乌鲁木齐分公司</w:t>
            </w:r>
          </w:p>
        </w:tc>
        <w:tc>
          <w:tcPr>
            <w:tcW w:w="3749" w:type="dxa"/>
            <w:vAlign w:val="top"/>
          </w:tcPr>
          <w:p w14:paraId="40A55E0C">
            <w:pPr>
              <w:numPr>
                <w:ilvl w:val="0"/>
                <w:numId w:val="0"/>
              </w:numPr>
              <w:ind w:left="0" w:leftChars="0"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20M</w:t>
            </w:r>
          </w:p>
        </w:tc>
      </w:tr>
      <w:tr w14:paraId="3A5D8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7" w:type="dxa"/>
            <w:vAlign w:val="top"/>
          </w:tcPr>
          <w:p w14:paraId="7BAA7CFE">
            <w:pPr>
              <w:numPr>
                <w:ilvl w:val="0"/>
                <w:numId w:val="0"/>
              </w:numPr>
              <w:ind w:left="0" w:leftChars="0" w:firstLine="0" w:firstLineChars="0"/>
              <w:jc w:val="center"/>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济南总部</w:t>
            </w:r>
          </w:p>
        </w:tc>
        <w:tc>
          <w:tcPr>
            <w:tcW w:w="3749" w:type="dxa"/>
            <w:vAlign w:val="top"/>
          </w:tcPr>
          <w:p w14:paraId="3F5F03D1">
            <w:pPr>
              <w:numPr>
                <w:ilvl w:val="0"/>
                <w:numId w:val="0"/>
              </w:numPr>
              <w:ind w:left="0" w:leftChars="0" w:firstLine="0" w:firstLineChars="0"/>
              <w:jc w:val="center"/>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180M</w:t>
            </w:r>
          </w:p>
        </w:tc>
      </w:tr>
    </w:tbl>
    <w:p w14:paraId="7449CD53">
      <w:pPr>
        <w:widowControl/>
        <w:spacing w:line="500" w:lineRule="exact"/>
        <w:jc w:val="left"/>
        <w:rPr>
          <w:rFonts w:hint="eastAsia" w:ascii="宋体" w:hAnsi="宋体" w:eastAsia="宋体" w:cs="宋体"/>
          <w:color w:val="auto"/>
          <w:sz w:val="22"/>
          <w:szCs w:val="22"/>
          <w:highlight w:val="yellow"/>
          <w:lang w:val="en-US" w:eastAsia="zh-CN"/>
        </w:rPr>
      </w:pPr>
    </w:p>
    <w:p w14:paraId="36B9ECAD">
      <w:pPr>
        <w:numPr>
          <w:ilvl w:val="0"/>
          <w:numId w:val="1"/>
        </w:numPr>
        <w:spacing w:line="360" w:lineRule="auto"/>
        <w:ind w:firstLine="420" w:firstLineChars="0"/>
        <w:jc w:val="both"/>
        <w:rPr>
          <w:rFonts w:hint="default" w:ascii="楷体_GB2312" w:hAnsi="楷体_GB2312" w:eastAsia="楷体_GB2312" w:cs="楷体_GB2312"/>
          <w:b/>
          <w:bCs/>
          <w:i w:val="0"/>
          <w:iCs w:val="0"/>
          <w:color w:val="000000"/>
          <w:spacing w:val="0"/>
          <w:w w:val="100"/>
          <w:sz w:val="32"/>
          <w:szCs w:val="32"/>
          <w:vertAlign w:val="baseline"/>
          <w:lang w:val="en-US" w:eastAsia="zh-CN"/>
        </w:rPr>
      </w:pPr>
      <w:r>
        <w:rPr>
          <w:rFonts w:hint="eastAsia" w:ascii="楷体_GB2312" w:hAnsi="楷体_GB2312" w:eastAsia="楷体_GB2312" w:cs="楷体_GB2312"/>
          <w:b/>
          <w:bCs/>
          <w:i w:val="0"/>
          <w:iCs w:val="0"/>
          <w:color w:val="000000"/>
          <w:spacing w:val="0"/>
          <w:w w:val="100"/>
          <w:sz w:val="32"/>
          <w:szCs w:val="32"/>
          <w:vertAlign w:val="baseline"/>
          <w:lang w:val="en-US" w:eastAsia="zh-CN"/>
        </w:rPr>
        <w:t>硬件需求</w:t>
      </w:r>
    </w:p>
    <w:p w14:paraId="75D13B69">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320" w:firstLineChars="100"/>
        <w:jc w:val="left"/>
        <w:textAlignment w:val="auto"/>
        <w:rPr>
          <w:rFonts w:hint="eastAsia" w:ascii="仿宋_GB2312" w:hAnsi="仿宋_GB2312" w:eastAsia="仿宋_GB2312" w:cs="仿宋_GB2312"/>
          <w:b w:val="0"/>
          <w:bCs w:val="0"/>
          <w:i w:val="0"/>
          <w:iCs w:val="0"/>
          <w:color w:val="auto"/>
          <w:spacing w:val="0"/>
          <w:w w:val="100"/>
          <w:kern w:val="2"/>
          <w:sz w:val="32"/>
          <w:szCs w:val="32"/>
          <w:vertAlign w:val="baseline"/>
          <w:lang w:val="en-US" w:eastAsia="zh-CN" w:bidi="ar-SA"/>
        </w:rPr>
      </w:pPr>
      <w:r>
        <w:rPr>
          <w:rFonts w:hint="default" w:ascii="仿宋_GB2312" w:hAnsi="仿宋_GB2312" w:eastAsia="仿宋_GB2312" w:cs="仿宋_GB2312"/>
          <w:b w:val="0"/>
          <w:bCs w:val="0"/>
          <w:i w:val="0"/>
          <w:iCs w:val="0"/>
          <w:color w:val="auto"/>
          <w:spacing w:val="0"/>
          <w:w w:val="100"/>
          <w:kern w:val="2"/>
          <w:sz w:val="32"/>
          <w:szCs w:val="32"/>
          <w:vertAlign w:val="baseline"/>
          <w:lang w:val="en-US" w:eastAsia="zh-CN" w:bidi="ar-SA"/>
        </w:rPr>
        <w:t>★</w:t>
      </w:r>
      <w:r>
        <w:rPr>
          <w:rFonts w:hint="eastAsia" w:ascii="仿宋_GB2312" w:hAnsi="仿宋_GB2312" w:eastAsia="仿宋_GB2312" w:cs="仿宋_GB2312"/>
          <w:b/>
          <w:bCs/>
          <w:i w:val="0"/>
          <w:iCs w:val="0"/>
          <w:color w:val="auto"/>
          <w:spacing w:val="0"/>
          <w:w w:val="100"/>
          <w:kern w:val="2"/>
          <w:sz w:val="32"/>
          <w:szCs w:val="32"/>
          <w:vertAlign w:val="baseline"/>
          <w:lang w:val="en-US" w:eastAsia="zh-CN" w:bidi="ar-SA"/>
        </w:rPr>
        <w:t>1.</w:t>
      </w:r>
      <w:r>
        <w:rPr>
          <w:rFonts w:hint="eastAsia" w:ascii="仿宋_GB2312" w:hAnsi="仿宋_GB2312" w:eastAsia="仿宋_GB2312" w:cs="仿宋_GB2312"/>
          <w:b w:val="0"/>
          <w:bCs w:val="0"/>
          <w:i w:val="0"/>
          <w:iCs w:val="0"/>
          <w:color w:val="auto"/>
          <w:spacing w:val="0"/>
          <w:w w:val="100"/>
          <w:kern w:val="2"/>
          <w:sz w:val="32"/>
          <w:szCs w:val="32"/>
          <w:vertAlign w:val="baseline"/>
          <w:lang w:val="en-US" w:eastAsia="zh-CN" w:bidi="ar-SA"/>
        </w:rPr>
        <w:t>设备支持4G或5G无线传输根据山航需要，必要时启动4G或者5G无线传输。</w:t>
      </w:r>
    </w:p>
    <w:p w14:paraId="1C050F3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00" w:firstLineChars="0"/>
        <w:jc w:val="left"/>
        <w:textAlignment w:val="auto"/>
        <w:rPr>
          <w:rFonts w:hint="eastAsia" w:ascii="仿宋_GB2312" w:hAnsi="仿宋_GB2312" w:eastAsia="仿宋_GB2312" w:cs="仿宋_GB2312"/>
          <w:b w:val="0"/>
          <w:bCs w:val="0"/>
          <w:i w:val="0"/>
          <w:iCs w:val="0"/>
          <w:color w:val="auto"/>
          <w:spacing w:val="0"/>
          <w:w w:val="100"/>
          <w:kern w:val="2"/>
          <w:sz w:val="32"/>
          <w:szCs w:val="32"/>
          <w:highlight w:val="none"/>
          <w:vertAlign w:val="baseline"/>
          <w:lang w:val="en-US" w:eastAsia="zh-CN" w:bidi="ar-SA"/>
        </w:rPr>
      </w:pPr>
      <w:r>
        <w:rPr>
          <w:rFonts w:hint="eastAsia" w:ascii="仿宋_GB2312" w:hAnsi="仿宋_GB2312" w:eastAsia="仿宋_GB2312" w:cs="仿宋_GB2312"/>
          <w:b/>
          <w:bCs/>
          <w:i w:val="0"/>
          <w:iCs w:val="0"/>
          <w:color w:val="auto"/>
          <w:spacing w:val="0"/>
          <w:w w:val="100"/>
          <w:kern w:val="2"/>
          <w:sz w:val="32"/>
          <w:szCs w:val="32"/>
          <w:vertAlign w:val="baseline"/>
          <w:lang w:val="en-US" w:eastAsia="zh-CN" w:bidi="ar-SA"/>
        </w:rPr>
        <w:t>2</w:t>
      </w:r>
      <w:r>
        <w:rPr>
          <w:rFonts w:hint="default" w:ascii="仿宋_GB2312" w:hAnsi="仿宋_GB2312" w:eastAsia="仿宋_GB2312" w:cs="仿宋_GB2312"/>
          <w:b/>
          <w:bCs/>
          <w:i w:val="0"/>
          <w:iCs w:val="0"/>
          <w:color w:val="auto"/>
          <w:spacing w:val="0"/>
          <w:w w:val="100"/>
          <w:kern w:val="2"/>
          <w:sz w:val="32"/>
          <w:szCs w:val="32"/>
          <w:vertAlign w:val="baseline"/>
          <w:lang w:val="en-US" w:eastAsia="zh-CN" w:bidi="ar-SA"/>
        </w:rPr>
        <w:t>.</w:t>
      </w:r>
      <w:r>
        <w:rPr>
          <w:rFonts w:hint="eastAsia" w:ascii="仿宋_GB2312" w:hAnsi="仿宋_GB2312" w:eastAsia="仿宋_GB2312" w:cs="仿宋_GB2312"/>
          <w:b w:val="0"/>
          <w:bCs w:val="0"/>
          <w:i w:val="0"/>
          <w:iCs w:val="0"/>
          <w:color w:val="auto"/>
          <w:spacing w:val="0"/>
          <w:w w:val="100"/>
          <w:kern w:val="2"/>
          <w:sz w:val="32"/>
          <w:szCs w:val="32"/>
          <w:highlight w:val="none"/>
          <w:vertAlign w:val="baseline"/>
          <w:lang w:val="en-US" w:eastAsia="zh-CN" w:bidi="ar-SA"/>
        </w:rPr>
        <w:t>支持可信准入功能，只有MAC地址符合要求的路由交换设备才允许接入CPE设备，确保接入CPE设备的可信性。</w:t>
      </w:r>
    </w:p>
    <w:p w14:paraId="43DC181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00" w:firstLineChars="0"/>
        <w:jc w:val="left"/>
        <w:textAlignment w:val="auto"/>
        <w:rPr>
          <w:rFonts w:hint="eastAsia" w:ascii="仿宋_GB2312" w:hAnsi="仿宋_GB2312" w:eastAsia="仿宋_GB2312" w:cs="仿宋_GB2312"/>
          <w:b w:val="0"/>
          <w:bCs w:val="0"/>
          <w:i w:val="0"/>
          <w:iCs w:val="0"/>
          <w:color w:val="auto"/>
          <w:spacing w:val="0"/>
          <w:w w:val="100"/>
          <w:kern w:val="2"/>
          <w:sz w:val="32"/>
          <w:szCs w:val="32"/>
          <w:highlight w:val="none"/>
          <w:vertAlign w:val="baseline"/>
          <w:lang w:val="en-US" w:eastAsia="zh-CN" w:bidi="ar-SA"/>
        </w:rPr>
      </w:pPr>
      <w:r>
        <w:rPr>
          <w:rFonts w:hint="eastAsia" w:ascii="仿宋_GB2312" w:hAnsi="仿宋_GB2312" w:eastAsia="仿宋_GB2312" w:cs="仿宋_GB2312"/>
          <w:b/>
          <w:bCs/>
          <w:i w:val="0"/>
          <w:iCs w:val="0"/>
          <w:color w:val="auto"/>
          <w:spacing w:val="0"/>
          <w:w w:val="100"/>
          <w:kern w:val="2"/>
          <w:sz w:val="32"/>
          <w:szCs w:val="32"/>
          <w:vertAlign w:val="baseline"/>
          <w:lang w:val="en-US" w:eastAsia="zh-CN" w:bidi="ar-SA"/>
        </w:rPr>
        <w:t>3</w:t>
      </w:r>
      <w:r>
        <w:rPr>
          <w:rFonts w:hint="default" w:ascii="仿宋_GB2312" w:hAnsi="仿宋_GB2312" w:eastAsia="仿宋_GB2312" w:cs="仿宋_GB2312"/>
          <w:b/>
          <w:bCs/>
          <w:i w:val="0"/>
          <w:iCs w:val="0"/>
          <w:color w:val="auto"/>
          <w:spacing w:val="0"/>
          <w:w w:val="100"/>
          <w:kern w:val="2"/>
          <w:sz w:val="32"/>
          <w:szCs w:val="32"/>
          <w:vertAlign w:val="baseline"/>
          <w:lang w:val="en-US" w:eastAsia="zh-CN" w:bidi="ar-SA"/>
        </w:rPr>
        <w:t>.</w:t>
      </w:r>
      <w:r>
        <w:rPr>
          <w:rFonts w:hint="eastAsia" w:ascii="仿宋_GB2312" w:hAnsi="仿宋_GB2312" w:eastAsia="仿宋_GB2312" w:cs="仿宋_GB2312"/>
          <w:b w:val="0"/>
          <w:bCs w:val="0"/>
          <w:i w:val="0"/>
          <w:iCs w:val="0"/>
          <w:color w:val="auto"/>
          <w:spacing w:val="0"/>
          <w:w w:val="100"/>
          <w:kern w:val="2"/>
          <w:sz w:val="32"/>
          <w:szCs w:val="32"/>
          <w:highlight w:val="none"/>
          <w:vertAlign w:val="baseline"/>
          <w:lang w:val="en-US" w:eastAsia="zh-CN" w:bidi="ar-SA"/>
        </w:rPr>
        <w:t>CPE设备需支持NAT功能，以满足IP冲突及对外映射业务等场景。</w:t>
      </w:r>
    </w:p>
    <w:p w14:paraId="1CDEB64B">
      <w:pPr>
        <w:numPr>
          <w:ilvl w:val="0"/>
          <w:numId w:val="0"/>
        </w:numPr>
        <w:spacing w:line="360" w:lineRule="auto"/>
        <w:ind w:firstLine="420" w:firstLineChars="0"/>
        <w:jc w:val="both"/>
        <w:rPr>
          <w:rFonts w:hint="default" w:ascii="仿宋_GB2312" w:hAnsi="仿宋_GB2312" w:eastAsia="仿宋_GB2312" w:cs="仿宋_GB2312"/>
          <w:b w:val="0"/>
          <w:bCs w:val="0"/>
          <w:i w:val="0"/>
          <w:iCs w:val="0"/>
          <w:color w:val="auto"/>
          <w:spacing w:val="0"/>
          <w:w w:val="100"/>
          <w:kern w:val="2"/>
          <w:sz w:val="32"/>
          <w:szCs w:val="32"/>
          <w:highlight w:val="none"/>
          <w:vertAlign w:val="baseline"/>
          <w:lang w:val="en-US" w:eastAsia="zh-CN" w:bidi="ar-SA"/>
        </w:rPr>
      </w:pPr>
      <w:r>
        <w:rPr>
          <w:rFonts w:hint="eastAsia" w:ascii="仿宋_GB2312" w:hAnsi="仿宋_GB2312" w:eastAsia="仿宋_GB2312" w:cs="仿宋_GB2312"/>
          <w:b/>
          <w:bCs/>
          <w:i w:val="0"/>
          <w:iCs w:val="0"/>
          <w:color w:val="auto"/>
          <w:spacing w:val="0"/>
          <w:w w:val="100"/>
          <w:kern w:val="2"/>
          <w:sz w:val="32"/>
          <w:szCs w:val="32"/>
          <w:highlight w:val="none"/>
          <w:vertAlign w:val="baseline"/>
          <w:lang w:val="en-US" w:eastAsia="zh-CN" w:bidi="ar-SA"/>
        </w:rPr>
        <w:t>4.</w:t>
      </w:r>
      <w:r>
        <w:rPr>
          <w:rFonts w:hint="eastAsia" w:ascii="仿宋_GB2312" w:hAnsi="仿宋_GB2312" w:eastAsia="仿宋_GB2312" w:cs="仿宋_GB2312"/>
          <w:b w:val="0"/>
          <w:bCs w:val="0"/>
          <w:i w:val="0"/>
          <w:iCs w:val="0"/>
          <w:color w:val="000000"/>
          <w:spacing w:val="0"/>
          <w:w w:val="100"/>
          <w:sz w:val="32"/>
          <w:szCs w:val="32"/>
          <w:vertAlign w:val="baseline"/>
        </w:rPr>
        <w:t>对于设备存在的安全漏洞（包含但不限于软件版本漏洞、协议漏洞、中间件漏洞）等隐患，及时进行漏洞修复等工作，保障设备安全性</w:t>
      </w:r>
      <w:r>
        <w:rPr>
          <w:rFonts w:hint="eastAsia" w:ascii="仿宋_GB2312" w:hAnsi="仿宋_GB2312" w:eastAsia="仿宋_GB2312" w:cs="仿宋_GB2312"/>
          <w:b w:val="0"/>
          <w:bCs w:val="0"/>
          <w:i w:val="0"/>
          <w:iCs w:val="0"/>
          <w:color w:val="000000"/>
          <w:spacing w:val="0"/>
          <w:w w:val="100"/>
          <w:sz w:val="32"/>
          <w:szCs w:val="32"/>
          <w:vertAlign w:val="baseline"/>
          <w:lang w:eastAsia="zh-CN"/>
        </w:rPr>
        <w:t>。</w:t>
      </w:r>
    </w:p>
    <w:p w14:paraId="65D5CD10">
      <w:pPr>
        <w:numPr>
          <w:ilvl w:val="0"/>
          <w:numId w:val="1"/>
        </w:numPr>
        <w:spacing w:line="360" w:lineRule="auto"/>
        <w:ind w:firstLine="420" w:firstLineChars="0"/>
        <w:jc w:val="both"/>
        <w:rPr>
          <w:rFonts w:hint="default" w:ascii="楷体_GB2312" w:hAnsi="楷体_GB2312" w:eastAsia="楷体_GB2312" w:cs="楷体_GB2312"/>
          <w:b/>
          <w:bCs/>
          <w:i w:val="0"/>
          <w:iCs w:val="0"/>
          <w:color w:val="000000"/>
          <w:spacing w:val="0"/>
          <w:w w:val="100"/>
          <w:sz w:val="32"/>
          <w:szCs w:val="32"/>
          <w:vertAlign w:val="baseline"/>
          <w:lang w:val="en-US" w:eastAsia="zh-CN"/>
        </w:rPr>
      </w:pPr>
      <w:r>
        <w:rPr>
          <w:rFonts w:hint="eastAsia" w:ascii="楷体_GB2312" w:hAnsi="楷体_GB2312" w:eastAsia="楷体_GB2312" w:cs="楷体_GB2312"/>
          <w:b/>
          <w:bCs/>
          <w:i w:val="0"/>
          <w:iCs w:val="0"/>
          <w:color w:val="000000"/>
          <w:spacing w:val="0"/>
          <w:w w:val="100"/>
          <w:sz w:val="32"/>
          <w:szCs w:val="32"/>
          <w:vertAlign w:val="baseline"/>
          <w:lang w:val="en-US" w:eastAsia="zh-CN"/>
        </w:rPr>
        <w:t>软件需求</w:t>
      </w:r>
    </w:p>
    <w:p w14:paraId="50E2D77E">
      <w:pPr>
        <w:widowControl/>
        <w:numPr>
          <w:ilvl w:val="0"/>
          <w:numId w:val="0"/>
        </w:numPr>
        <w:spacing w:line="360" w:lineRule="auto"/>
        <w:ind w:left="0" w:leftChars="0" w:firstLine="400" w:firstLineChars="0"/>
        <w:jc w:val="left"/>
        <w:rPr>
          <w:rFonts w:hint="eastAsia" w:ascii="仿宋_GB2312" w:hAnsi="仿宋_GB2312" w:eastAsia="仿宋_GB2312" w:cs="仿宋_GB2312"/>
          <w:b w:val="0"/>
          <w:bCs w:val="0"/>
          <w:i w:val="0"/>
          <w:iCs w:val="0"/>
          <w:color w:val="auto"/>
          <w:spacing w:val="0"/>
          <w:w w:val="100"/>
          <w:kern w:val="2"/>
          <w:sz w:val="32"/>
          <w:szCs w:val="32"/>
          <w:vertAlign w:val="baseline"/>
          <w:lang w:val="en-US" w:eastAsia="zh-CN" w:bidi="ar-SA"/>
        </w:rPr>
      </w:pPr>
      <w:r>
        <w:rPr>
          <w:rFonts w:hint="default" w:ascii="仿宋_GB2312" w:hAnsi="仿宋_GB2312" w:eastAsia="仿宋_GB2312" w:cs="仿宋_GB2312"/>
          <w:b w:val="0"/>
          <w:bCs w:val="0"/>
          <w:i w:val="0"/>
          <w:iCs w:val="0"/>
          <w:color w:val="auto"/>
          <w:spacing w:val="0"/>
          <w:w w:val="100"/>
          <w:kern w:val="2"/>
          <w:sz w:val="32"/>
          <w:szCs w:val="32"/>
          <w:vertAlign w:val="baseline"/>
          <w:lang w:val="en-US" w:eastAsia="zh-CN" w:bidi="ar-SA"/>
        </w:rPr>
        <w:t>★</w:t>
      </w:r>
      <w:r>
        <w:rPr>
          <w:rFonts w:hint="eastAsia" w:ascii="仿宋_GB2312" w:hAnsi="仿宋_GB2312" w:eastAsia="仿宋_GB2312" w:cs="仿宋_GB2312"/>
          <w:b/>
          <w:bCs/>
          <w:i w:val="0"/>
          <w:iCs w:val="0"/>
          <w:color w:val="auto"/>
          <w:spacing w:val="0"/>
          <w:w w:val="100"/>
          <w:kern w:val="2"/>
          <w:sz w:val="32"/>
          <w:szCs w:val="32"/>
          <w:vertAlign w:val="baseline"/>
          <w:lang w:val="en-US" w:eastAsia="zh-CN" w:bidi="ar-SA"/>
        </w:rPr>
        <w:t>1.</w:t>
      </w:r>
      <w:r>
        <w:rPr>
          <w:rFonts w:hint="eastAsia" w:ascii="仿宋_GB2312" w:hAnsi="仿宋_GB2312" w:eastAsia="仿宋_GB2312" w:cs="仿宋_GB2312"/>
          <w:b w:val="0"/>
          <w:bCs w:val="0"/>
          <w:i w:val="0"/>
          <w:iCs w:val="0"/>
          <w:color w:val="auto"/>
          <w:spacing w:val="0"/>
          <w:w w:val="100"/>
          <w:kern w:val="2"/>
          <w:sz w:val="32"/>
          <w:szCs w:val="32"/>
          <w:vertAlign w:val="baseline"/>
          <w:lang w:val="en-US" w:eastAsia="zh-CN" w:bidi="ar-SA"/>
        </w:rPr>
        <w:t>具备自主搭建的云化SD-WAN骨干网络，对于骨干网络要求采用分布式全网路冗余设计，实现多链路调度与融合，秒级切换避开问题链路。</w:t>
      </w:r>
    </w:p>
    <w:p w14:paraId="5FC061E8">
      <w:pPr>
        <w:widowControl/>
        <w:numPr>
          <w:ilvl w:val="0"/>
          <w:numId w:val="0"/>
        </w:numPr>
        <w:spacing w:line="360" w:lineRule="auto"/>
        <w:ind w:left="0" w:leftChars="0" w:firstLine="400" w:firstLineChars="0"/>
        <w:jc w:val="left"/>
        <w:rPr>
          <w:rFonts w:hint="default" w:ascii="仿宋_GB2312" w:hAnsi="仿宋_GB2312" w:eastAsia="仿宋_GB2312" w:cs="仿宋_GB2312"/>
          <w:b w:val="0"/>
          <w:bCs w:val="0"/>
          <w:i w:val="0"/>
          <w:iCs w:val="0"/>
          <w:color w:val="auto"/>
          <w:spacing w:val="0"/>
          <w:w w:val="100"/>
          <w:kern w:val="2"/>
          <w:sz w:val="32"/>
          <w:szCs w:val="32"/>
          <w:vertAlign w:val="baseline"/>
          <w:lang w:val="en-US" w:eastAsia="zh-CN" w:bidi="ar-SA"/>
        </w:rPr>
      </w:pPr>
      <w:r>
        <w:rPr>
          <w:rFonts w:hint="default" w:ascii="仿宋_GB2312" w:hAnsi="仿宋_GB2312" w:eastAsia="仿宋_GB2312" w:cs="仿宋_GB2312"/>
          <w:b w:val="0"/>
          <w:bCs w:val="0"/>
          <w:i w:val="0"/>
          <w:iCs w:val="0"/>
          <w:color w:val="auto"/>
          <w:spacing w:val="0"/>
          <w:w w:val="100"/>
          <w:kern w:val="2"/>
          <w:sz w:val="32"/>
          <w:szCs w:val="32"/>
          <w:vertAlign w:val="baseline"/>
          <w:lang w:val="en-US" w:eastAsia="zh-CN" w:bidi="ar-SA"/>
        </w:rPr>
        <w:t>★</w:t>
      </w:r>
      <w:r>
        <w:rPr>
          <w:rFonts w:hint="eastAsia" w:ascii="仿宋_GB2312" w:hAnsi="仿宋_GB2312" w:eastAsia="仿宋_GB2312" w:cs="仿宋_GB2312"/>
          <w:b/>
          <w:bCs/>
          <w:i w:val="0"/>
          <w:iCs w:val="0"/>
          <w:color w:val="auto"/>
          <w:spacing w:val="0"/>
          <w:w w:val="100"/>
          <w:kern w:val="2"/>
          <w:sz w:val="32"/>
          <w:szCs w:val="32"/>
          <w:vertAlign w:val="baseline"/>
          <w:lang w:val="en-US" w:eastAsia="zh-CN" w:bidi="ar-SA"/>
        </w:rPr>
        <w:t>2.</w:t>
      </w:r>
      <w:r>
        <w:rPr>
          <w:rFonts w:hint="eastAsia" w:ascii="仿宋_GB2312" w:hAnsi="仿宋_GB2312" w:eastAsia="仿宋_GB2312" w:cs="仿宋_GB2312"/>
          <w:b w:val="0"/>
          <w:bCs w:val="0"/>
          <w:i w:val="0"/>
          <w:iCs w:val="0"/>
          <w:color w:val="auto"/>
          <w:spacing w:val="0"/>
          <w:w w:val="100"/>
          <w:kern w:val="2"/>
          <w:sz w:val="32"/>
          <w:szCs w:val="32"/>
          <w:vertAlign w:val="baseline"/>
          <w:lang w:val="en-US" w:eastAsia="zh-CN" w:bidi="ar-SA"/>
        </w:rPr>
        <w:t>国内二线及以上城市，国际主要城市均有POP点分布，实现流量就近接入。</w:t>
      </w:r>
    </w:p>
    <w:p w14:paraId="4A8E2FCE">
      <w:pPr>
        <w:widowControl/>
        <w:numPr>
          <w:ilvl w:val="0"/>
          <w:numId w:val="0"/>
        </w:numPr>
        <w:spacing w:line="360" w:lineRule="auto"/>
        <w:ind w:left="0" w:leftChars="0" w:firstLine="400" w:firstLineChars="0"/>
        <w:jc w:val="left"/>
        <w:rPr>
          <w:rFonts w:hint="default" w:ascii="仿宋_GB2312" w:hAnsi="仿宋_GB2312" w:eastAsia="仿宋_GB2312" w:cs="仿宋_GB2312"/>
          <w:b w:val="0"/>
          <w:bCs w:val="0"/>
          <w:i w:val="0"/>
          <w:iCs w:val="0"/>
          <w:color w:val="auto"/>
          <w:spacing w:val="0"/>
          <w:w w:val="100"/>
          <w:kern w:val="2"/>
          <w:sz w:val="32"/>
          <w:szCs w:val="32"/>
          <w:vertAlign w:val="baseline"/>
          <w:lang w:val="en-US" w:eastAsia="zh-CN" w:bidi="ar-SA"/>
        </w:rPr>
      </w:pPr>
      <w:r>
        <w:rPr>
          <w:rFonts w:hint="default" w:ascii="仿宋_GB2312" w:hAnsi="仿宋_GB2312" w:eastAsia="仿宋_GB2312" w:cs="仿宋_GB2312"/>
          <w:b w:val="0"/>
          <w:bCs w:val="0"/>
          <w:i w:val="0"/>
          <w:iCs w:val="0"/>
          <w:color w:val="auto"/>
          <w:spacing w:val="0"/>
          <w:w w:val="100"/>
          <w:kern w:val="2"/>
          <w:sz w:val="32"/>
          <w:szCs w:val="32"/>
          <w:vertAlign w:val="baseline"/>
          <w:lang w:val="en-US" w:eastAsia="zh-CN" w:bidi="ar-SA"/>
        </w:rPr>
        <w:t>★</w:t>
      </w:r>
      <w:r>
        <w:rPr>
          <w:rFonts w:hint="eastAsia" w:ascii="仿宋_GB2312" w:hAnsi="仿宋_GB2312" w:eastAsia="仿宋_GB2312" w:cs="仿宋_GB2312"/>
          <w:b/>
          <w:bCs/>
          <w:i w:val="0"/>
          <w:iCs w:val="0"/>
          <w:color w:val="auto"/>
          <w:spacing w:val="0"/>
          <w:w w:val="100"/>
          <w:kern w:val="2"/>
          <w:sz w:val="32"/>
          <w:szCs w:val="32"/>
          <w:vertAlign w:val="baseline"/>
          <w:lang w:val="en-US" w:eastAsia="zh-CN" w:bidi="ar-SA"/>
        </w:rPr>
        <w:t>3.</w:t>
      </w:r>
      <w:r>
        <w:rPr>
          <w:rFonts w:hint="eastAsia" w:ascii="仿宋_GB2312" w:hAnsi="仿宋_GB2312" w:eastAsia="仿宋_GB2312" w:cs="仿宋_GB2312"/>
          <w:b w:val="0"/>
          <w:bCs w:val="0"/>
          <w:i w:val="0"/>
          <w:iCs w:val="0"/>
          <w:color w:val="auto"/>
          <w:spacing w:val="0"/>
          <w:w w:val="100"/>
          <w:kern w:val="2"/>
          <w:sz w:val="32"/>
          <w:szCs w:val="32"/>
          <w:vertAlign w:val="baseline"/>
          <w:lang w:val="en-US" w:eastAsia="zh-CN" w:bidi="ar-SA"/>
        </w:rPr>
        <w:t>SD-WAN配置的CPE设备具备统一纳管专线的功能，能够对专线以及SD-WAN进行统一Qos管理，配置策略统一下发。</w:t>
      </w:r>
    </w:p>
    <w:p w14:paraId="5DC81F39">
      <w:pPr>
        <w:widowControl/>
        <w:numPr>
          <w:ilvl w:val="0"/>
          <w:numId w:val="0"/>
        </w:numPr>
        <w:spacing w:line="360" w:lineRule="auto"/>
        <w:ind w:left="0" w:leftChars="0" w:firstLine="400" w:firstLineChars="0"/>
        <w:jc w:val="left"/>
        <w:rPr>
          <w:rFonts w:hint="default" w:ascii="仿宋_GB2312" w:hAnsi="仿宋_GB2312" w:eastAsia="仿宋_GB2312" w:cs="仿宋_GB2312"/>
          <w:b w:val="0"/>
          <w:bCs w:val="0"/>
          <w:i w:val="0"/>
          <w:iCs w:val="0"/>
          <w:color w:val="auto"/>
          <w:spacing w:val="0"/>
          <w:w w:val="100"/>
          <w:kern w:val="2"/>
          <w:sz w:val="32"/>
          <w:szCs w:val="32"/>
          <w:vertAlign w:val="baseline"/>
          <w:lang w:val="en-US" w:eastAsia="zh-CN" w:bidi="ar-SA"/>
        </w:rPr>
      </w:pPr>
      <w:r>
        <w:rPr>
          <w:rFonts w:hint="default" w:ascii="仿宋_GB2312" w:hAnsi="仿宋_GB2312" w:eastAsia="仿宋_GB2312" w:cs="仿宋_GB2312"/>
          <w:b w:val="0"/>
          <w:bCs w:val="0"/>
          <w:i w:val="0"/>
          <w:iCs w:val="0"/>
          <w:color w:val="auto"/>
          <w:spacing w:val="0"/>
          <w:w w:val="100"/>
          <w:kern w:val="2"/>
          <w:sz w:val="32"/>
          <w:szCs w:val="32"/>
          <w:vertAlign w:val="baseline"/>
          <w:lang w:val="en-US" w:eastAsia="zh-CN" w:bidi="ar-SA"/>
        </w:rPr>
        <w:t>★</w:t>
      </w:r>
      <w:r>
        <w:rPr>
          <w:rFonts w:hint="eastAsia" w:ascii="仿宋_GB2312" w:hAnsi="仿宋_GB2312" w:eastAsia="仿宋_GB2312" w:cs="仿宋_GB2312"/>
          <w:b/>
          <w:bCs/>
          <w:i w:val="0"/>
          <w:iCs w:val="0"/>
          <w:color w:val="auto"/>
          <w:spacing w:val="0"/>
          <w:w w:val="100"/>
          <w:kern w:val="2"/>
          <w:sz w:val="32"/>
          <w:szCs w:val="32"/>
          <w:vertAlign w:val="baseline"/>
          <w:lang w:val="en-US" w:eastAsia="zh-CN" w:bidi="ar-SA"/>
        </w:rPr>
        <w:t>4.</w:t>
      </w:r>
      <w:r>
        <w:rPr>
          <w:rFonts w:hint="eastAsia" w:ascii="仿宋_GB2312" w:hAnsi="仿宋_GB2312" w:eastAsia="仿宋_GB2312" w:cs="仿宋_GB2312"/>
          <w:b w:val="0"/>
          <w:bCs w:val="0"/>
          <w:i w:val="0"/>
          <w:iCs w:val="0"/>
          <w:color w:val="auto"/>
          <w:spacing w:val="0"/>
          <w:w w:val="100"/>
          <w:kern w:val="2"/>
          <w:sz w:val="32"/>
          <w:szCs w:val="32"/>
          <w:vertAlign w:val="baseline"/>
          <w:lang w:val="en-US" w:eastAsia="zh-CN" w:bidi="ar-SA"/>
        </w:rPr>
        <w:t>SD-WAN网络延迟不得高于50ms，明显降低原有网络丢包以及延迟，提升应用性能。</w:t>
      </w:r>
    </w:p>
    <w:p w14:paraId="0A5BC1BB">
      <w:pPr>
        <w:widowControl/>
        <w:numPr>
          <w:ilvl w:val="0"/>
          <w:numId w:val="0"/>
        </w:numPr>
        <w:spacing w:line="360" w:lineRule="auto"/>
        <w:ind w:left="0" w:leftChars="0" w:firstLine="400" w:firstLineChars="0"/>
        <w:jc w:val="left"/>
        <w:rPr>
          <w:rFonts w:hint="eastAsia" w:ascii="仿宋_GB2312" w:hAnsi="仿宋_GB2312" w:eastAsia="仿宋_GB2312" w:cs="仿宋_GB2312"/>
          <w:b w:val="0"/>
          <w:bCs w:val="0"/>
          <w:i w:val="0"/>
          <w:iCs w:val="0"/>
          <w:color w:val="auto"/>
          <w:spacing w:val="0"/>
          <w:w w:val="100"/>
          <w:kern w:val="2"/>
          <w:sz w:val="32"/>
          <w:szCs w:val="32"/>
          <w:vertAlign w:val="baseline"/>
          <w:lang w:val="en-US" w:eastAsia="zh-CN" w:bidi="ar-SA"/>
        </w:rPr>
      </w:pPr>
      <w:r>
        <w:rPr>
          <w:rFonts w:hint="eastAsia" w:ascii="仿宋_GB2312" w:hAnsi="仿宋_GB2312" w:eastAsia="仿宋_GB2312" w:cs="仿宋_GB2312"/>
          <w:b/>
          <w:bCs/>
          <w:i w:val="0"/>
          <w:iCs w:val="0"/>
          <w:color w:val="auto"/>
          <w:spacing w:val="0"/>
          <w:w w:val="100"/>
          <w:kern w:val="2"/>
          <w:sz w:val="32"/>
          <w:szCs w:val="32"/>
          <w:vertAlign w:val="baseline"/>
          <w:lang w:val="en-US" w:eastAsia="zh-CN" w:bidi="ar-SA"/>
        </w:rPr>
        <w:t>5.</w:t>
      </w:r>
      <w:r>
        <w:rPr>
          <w:rFonts w:hint="eastAsia" w:ascii="仿宋_GB2312" w:hAnsi="仿宋_GB2312" w:eastAsia="仿宋_GB2312" w:cs="仿宋_GB2312"/>
          <w:b w:val="0"/>
          <w:bCs w:val="0"/>
          <w:i w:val="0"/>
          <w:iCs w:val="0"/>
          <w:color w:val="auto"/>
          <w:spacing w:val="0"/>
          <w:w w:val="100"/>
          <w:kern w:val="2"/>
          <w:sz w:val="32"/>
          <w:szCs w:val="32"/>
          <w:vertAlign w:val="baseline"/>
          <w:lang w:val="en-US" w:eastAsia="zh-CN" w:bidi="ar-SA"/>
        </w:rPr>
        <w:t>智能选路功能。要求对线路实现实时监控，流量择优选择传输路径，一旦线路故障时实现流量瞬间自动切换至无故障线路。</w:t>
      </w:r>
    </w:p>
    <w:p w14:paraId="2B95C7E4">
      <w:pPr>
        <w:widowControl/>
        <w:numPr>
          <w:ilvl w:val="0"/>
          <w:numId w:val="0"/>
        </w:numPr>
        <w:spacing w:line="360" w:lineRule="auto"/>
        <w:ind w:left="0" w:leftChars="0" w:firstLine="400" w:firstLineChars="0"/>
        <w:jc w:val="left"/>
        <w:rPr>
          <w:rFonts w:hint="eastAsia" w:ascii="仿宋_GB2312" w:hAnsi="仿宋_GB2312" w:eastAsia="仿宋_GB2312" w:cs="仿宋_GB2312"/>
          <w:b w:val="0"/>
          <w:bCs w:val="0"/>
          <w:i w:val="0"/>
          <w:iCs w:val="0"/>
          <w:color w:val="auto"/>
          <w:spacing w:val="0"/>
          <w:w w:val="100"/>
          <w:kern w:val="2"/>
          <w:sz w:val="32"/>
          <w:szCs w:val="32"/>
          <w:vertAlign w:val="baseline"/>
          <w:lang w:val="en-US" w:eastAsia="zh-CN" w:bidi="ar-SA"/>
        </w:rPr>
      </w:pPr>
      <w:r>
        <w:rPr>
          <w:rFonts w:hint="eastAsia" w:ascii="仿宋_GB2312" w:hAnsi="仿宋_GB2312" w:eastAsia="仿宋_GB2312" w:cs="仿宋_GB2312"/>
          <w:b/>
          <w:bCs/>
          <w:i w:val="0"/>
          <w:iCs w:val="0"/>
          <w:color w:val="auto"/>
          <w:spacing w:val="0"/>
          <w:w w:val="100"/>
          <w:kern w:val="2"/>
          <w:sz w:val="32"/>
          <w:szCs w:val="32"/>
          <w:vertAlign w:val="baseline"/>
          <w:lang w:val="en-US" w:eastAsia="zh-CN" w:bidi="ar-SA"/>
        </w:rPr>
        <w:t>6.</w:t>
      </w:r>
      <w:r>
        <w:rPr>
          <w:rFonts w:hint="eastAsia" w:ascii="仿宋_GB2312" w:hAnsi="仿宋_GB2312" w:eastAsia="仿宋_GB2312" w:cs="仿宋_GB2312"/>
          <w:b w:val="0"/>
          <w:bCs w:val="0"/>
          <w:i w:val="0"/>
          <w:iCs w:val="0"/>
          <w:color w:val="auto"/>
          <w:spacing w:val="0"/>
          <w:w w:val="100"/>
          <w:kern w:val="2"/>
          <w:sz w:val="32"/>
          <w:szCs w:val="32"/>
          <w:vertAlign w:val="baseline"/>
          <w:lang w:val="en-US" w:eastAsia="zh-CN" w:bidi="ar-SA"/>
        </w:rPr>
        <w:t>流量识别、控制功能。要求能够对专线以及SD-WAN链路上流量进行识别，具备日志审计功能，同时能够对流量进行精细管理，包含但不局限于流量线路选择、IP带宽限制、流量应用识别、访问加速等。</w:t>
      </w:r>
    </w:p>
    <w:p w14:paraId="4F8273A7">
      <w:pPr>
        <w:widowControl/>
        <w:numPr>
          <w:ilvl w:val="0"/>
          <w:numId w:val="0"/>
        </w:numPr>
        <w:spacing w:line="360" w:lineRule="auto"/>
        <w:ind w:left="0" w:leftChars="0" w:firstLine="400" w:firstLineChars="0"/>
        <w:jc w:val="left"/>
        <w:rPr>
          <w:rFonts w:hint="default" w:ascii="仿宋_GB2312" w:hAnsi="仿宋_GB2312" w:eastAsia="仿宋_GB2312" w:cs="仿宋_GB2312"/>
          <w:b w:val="0"/>
          <w:bCs w:val="0"/>
          <w:i w:val="0"/>
          <w:iCs w:val="0"/>
          <w:color w:val="auto"/>
          <w:spacing w:val="0"/>
          <w:w w:val="100"/>
          <w:kern w:val="2"/>
          <w:sz w:val="32"/>
          <w:szCs w:val="32"/>
          <w:highlight w:val="none"/>
          <w:vertAlign w:val="baseline"/>
          <w:lang w:val="en-US" w:eastAsia="zh-CN" w:bidi="ar-SA"/>
        </w:rPr>
      </w:pPr>
      <w:r>
        <w:rPr>
          <w:rFonts w:hint="eastAsia" w:ascii="仿宋_GB2312" w:hAnsi="仿宋_GB2312" w:eastAsia="仿宋_GB2312" w:cs="仿宋_GB2312"/>
          <w:b/>
          <w:bCs/>
          <w:i w:val="0"/>
          <w:iCs w:val="0"/>
          <w:color w:val="auto"/>
          <w:spacing w:val="0"/>
          <w:w w:val="100"/>
          <w:kern w:val="2"/>
          <w:sz w:val="32"/>
          <w:szCs w:val="32"/>
          <w:highlight w:val="none"/>
          <w:vertAlign w:val="baseline"/>
          <w:lang w:val="en-US" w:eastAsia="zh-CN" w:bidi="ar-SA"/>
        </w:rPr>
        <w:t>7</w:t>
      </w:r>
      <w:r>
        <w:rPr>
          <w:rFonts w:hint="eastAsia" w:ascii="仿宋_GB2312" w:hAnsi="仿宋_GB2312" w:eastAsia="仿宋_GB2312" w:cs="仿宋_GB2312"/>
          <w:b w:val="0"/>
          <w:bCs w:val="0"/>
          <w:i w:val="0"/>
          <w:iCs w:val="0"/>
          <w:color w:val="auto"/>
          <w:spacing w:val="0"/>
          <w:w w:val="100"/>
          <w:kern w:val="2"/>
          <w:sz w:val="32"/>
          <w:szCs w:val="32"/>
          <w:highlight w:val="none"/>
          <w:vertAlign w:val="baseline"/>
          <w:lang w:val="en-US" w:eastAsia="zh-CN" w:bidi="ar-SA"/>
        </w:rPr>
        <w:t>.需具备应用特征识别库，且支持特征库在线更新。</w:t>
      </w:r>
    </w:p>
    <w:p w14:paraId="6D4ACB79">
      <w:pPr>
        <w:widowControl/>
        <w:numPr>
          <w:ilvl w:val="0"/>
          <w:numId w:val="0"/>
        </w:numPr>
        <w:spacing w:line="360" w:lineRule="auto"/>
        <w:ind w:left="0" w:leftChars="0" w:firstLine="400" w:firstLineChars="0"/>
        <w:jc w:val="left"/>
        <w:rPr>
          <w:rFonts w:hint="eastAsia" w:ascii="仿宋_GB2312" w:hAnsi="仿宋_GB2312" w:eastAsia="仿宋_GB2312" w:cs="仿宋_GB2312"/>
          <w:b w:val="0"/>
          <w:bCs w:val="0"/>
          <w:i w:val="0"/>
          <w:iCs w:val="0"/>
          <w:color w:val="auto"/>
          <w:spacing w:val="0"/>
          <w:w w:val="100"/>
          <w:kern w:val="2"/>
          <w:sz w:val="32"/>
          <w:szCs w:val="32"/>
          <w:vertAlign w:val="baseline"/>
          <w:lang w:val="en-US" w:eastAsia="zh-CN" w:bidi="ar-SA"/>
        </w:rPr>
      </w:pPr>
      <w:r>
        <w:rPr>
          <w:rFonts w:hint="eastAsia" w:ascii="仿宋_GB2312" w:hAnsi="仿宋_GB2312" w:eastAsia="仿宋_GB2312" w:cs="仿宋_GB2312"/>
          <w:b/>
          <w:bCs/>
          <w:i w:val="0"/>
          <w:iCs w:val="0"/>
          <w:color w:val="auto"/>
          <w:spacing w:val="0"/>
          <w:w w:val="100"/>
          <w:kern w:val="2"/>
          <w:sz w:val="32"/>
          <w:szCs w:val="32"/>
          <w:vertAlign w:val="baseline"/>
          <w:lang w:val="en-US" w:eastAsia="zh-CN" w:bidi="ar-SA"/>
        </w:rPr>
        <w:t>8.</w:t>
      </w:r>
      <w:r>
        <w:rPr>
          <w:rFonts w:hint="eastAsia" w:ascii="仿宋_GB2312" w:hAnsi="仿宋_GB2312" w:eastAsia="仿宋_GB2312" w:cs="仿宋_GB2312"/>
          <w:b w:val="0"/>
          <w:bCs w:val="0"/>
          <w:i w:val="0"/>
          <w:iCs w:val="0"/>
          <w:color w:val="auto"/>
          <w:spacing w:val="0"/>
          <w:w w:val="100"/>
          <w:kern w:val="2"/>
          <w:sz w:val="32"/>
          <w:szCs w:val="32"/>
          <w:vertAlign w:val="baseline"/>
          <w:lang w:val="en-US" w:eastAsia="zh-CN" w:bidi="ar-SA"/>
        </w:rPr>
        <w:t>安全合规原则。利用SD-WAN传输数据时要确保数据安全，对信息进行加密保护，做到身份识别、数据完整、保密、应用安全，满足等保和密评等合规性要求，能够有效抵御攻击贺恶意破坏。</w:t>
      </w:r>
    </w:p>
    <w:p w14:paraId="77829AF5">
      <w:pPr>
        <w:widowControl/>
        <w:numPr>
          <w:ilvl w:val="0"/>
          <w:numId w:val="0"/>
        </w:numPr>
        <w:spacing w:line="360" w:lineRule="auto"/>
        <w:ind w:left="0" w:leftChars="0" w:firstLine="400" w:firstLineChars="0"/>
        <w:jc w:val="left"/>
        <w:rPr>
          <w:rFonts w:hint="eastAsia" w:ascii="仿宋_GB2312" w:hAnsi="仿宋_GB2312" w:eastAsia="仿宋_GB2312" w:cs="仿宋_GB2312"/>
          <w:b w:val="0"/>
          <w:bCs w:val="0"/>
          <w:i w:val="0"/>
          <w:iCs w:val="0"/>
          <w:color w:val="auto"/>
          <w:spacing w:val="0"/>
          <w:w w:val="100"/>
          <w:kern w:val="2"/>
          <w:sz w:val="32"/>
          <w:szCs w:val="32"/>
          <w:vertAlign w:val="baseline"/>
          <w:lang w:val="en-US" w:eastAsia="zh-CN" w:bidi="ar-SA"/>
        </w:rPr>
      </w:pPr>
      <w:r>
        <w:rPr>
          <w:rFonts w:hint="eastAsia" w:ascii="仿宋_GB2312" w:hAnsi="仿宋_GB2312" w:eastAsia="仿宋_GB2312" w:cs="仿宋_GB2312"/>
          <w:b/>
          <w:bCs/>
          <w:i w:val="0"/>
          <w:iCs w:val="0"/>
          <w:color w:val="auto"/>
          <w:spacing w:val="0"/>
          <w:w w:val="100"/>
          <w:kern w:val="2"/>
          <w:sz w:val="32"/>
          <w:szCs w:val="32"/>
          <w:vertAlign w:val="baseline"/>
          <w:lang w:val="en-US" w:eastAsia="zh-CN" w:bidi="ar-SA"/>
        </w:rPr>
        <w:t>9.</w:t>
      </w:r>
      <w:r>
        <w:rPr>
          <w:rFonts w:hint="eastAsia" w:ascii="仿宋_GB2312" w:hAnsi="仿宋_GB2312" w:eastAsia="仿宋_GB2312" w:cs="仿宋_GB2312"/>
          <w:b w:val="0"/>
          <w:bCs w:val="0"/>
          <w:i w:val="0"/>
          <w:iCs w:val="0"/>
          <w:color w:val="auto"/>
          <w:spacing w:val="0"/>
          <w:w w:val="100"/>
          <w:kern w:val="2"/>
          <w:sz w:val="32"/>
          <w:szCs w:val="32"/>
          <w:vertAlign w:val="baseline"/>
          <w:lang w:val="en-US" w:eastAsia="zh-CN" w:bidi="ar-SA"/>
        </w:rPr>
        <w:t>最小化原则。各类设备、pop等只开放必要的服务和端口。</w:t>
      </w:r>
    </w:p>
    <w:p w14:paraId="41E6C334">
      <w:pPr>
        <w:widowControl/>
        <w:numPr>
          <w:ilvl w:val="0"/>
          <w:numId w:val="0"/>
        </w:numPr>
        <w:spacing w:line="360" w:lineRule="auto"/>
        <w:ind w:left="0" w:leftChars="0" w:firstLine="400" w:firstLineChars="0"/>
        <w:jc w:val="left"/>
        <w:rPr>
          <w:rFonts w:hint="default" w:ascii="仿宋_GB2312" w:hAnsi="仿宋_GB2312" w:eastAsia="仿宋_GB2312" w:cs="仿宋_GB2312"/>
          <w:b w:val="0"/>
          <w:bCs w:val="0"/>
          <w:i w:val="0"/>
          <w:iCs w:val="0"/>
          <w:color w:val="auto"/>
          <w:spacing w:val="0"/>
          <w:w w:val="100"/>
          <w:kern w:val="2"/>
          <w:sz w:val="32"/>
          <w:szCs w:val="32"/>
          <w:highlight w:val="none"/>
          <w:vertAlign w:val="baseline"/>
          <w:lang w:val="en-US" w:eastAsia="zh-CN" w:bidi="ar-SA"/>
        </w:rPr>
      </w:pPr>
      <w:r>
        <w:rPr>
          <w:rFonts w:hint="eastAsia" w:ascii="仿宋_GB2312" w:hAnsi="仿宋_GB2312" w:eastAsia="仿宋_GB2312" w:cs="仿宋_GB2312"/>
          <w:b/>
          <w:bCs/>
          <w:i w:val="0"/>
          <w:iCs w:val="0"/>
          <w:color w:val="auto"/>
          <w:spacing w:val="0"/>
          <w:w w:val="100"/>
          <w:kern w:val="2"/>
          <w:sz w:val="32"/>
          <w:szCs w:val="32"/>
          <w:highlight w:val="none"/>
          <w:vertAlign w:val="baseline"/>
          <w:lang w:val="en-US" w:eastAsia="zh-CN" w:bidi="ar-SA"/>
        </w:rPr>
        <w:t>10</w:t>
      </w:r>
      <w:r>
        <w:rPr>
          <w:rFonts w:hint="eastAsia" w:ascii="仿宋_GB2312" w:hAnsi="仿宋_GB2312" w:eastAsia="仿宋_GB2312" w:cs="仿宋_GB2312"/>
          <w:b w:val="0"/>
          <w:bCs w:val="0"/>
          <w:i w:val="0"/>
          <w:iCs w:val="0"/>
          <w:color w:val="auto"/>
          <w:spacing w:val="0"/>
          <w:w w:val="100"/>
          <w:kern w:val="2"/>
          <w:sz w:val="32"/>
          <w:szCs w:val="32"/>
          <w:highlight w:val="none"/>
          <w:vertAlign w:val="baseline"/>
          <w:lang w:val="en-US" w:eastAsia="zh-CN" w:bidi="ar-SA"/>
        </w:rPr>
        <w:t>.接入站点之间的连接出现时延/丢包率/抖动超过阈值时需触发告警，告警生效时间可设置，告警频率可设置，可通过邮件、短信方式通知指定人员。</w:t>
      </w:r>
    </w:p>
    <w:p w14:paraId="61B93622">
      <w:pPr>
        <w:widowControl/>
        <w:numPr>
          <w:ilvl w:val="0"/>
          <w:numId w:val="0"/>
        </w:numPr>
        <w:spacing w:line="360" w:lineRule="auto"/>
        <w:ind w:left="0" w:leftChars="0" w:firstLine="400" w:firstLineChars="0"/>
        <w:jc w:val="left"/>
        <w:rPr>
          <w:rFonts w:hint="eastAsia" w:ascii="仿宋_GB2312" w:hAnsi="仿宋_GB2312" w:eastAsia="仿宋_GB2312" w:cs="仿宋_GB2312"/>
          <w:b w:val="0"/>
          <w:bCs w:val="0"/>
          <w:i w:val="0"/>
          <w:iCs w:val="0"/>
          <w:color w:val="auto"/>
          <w:spacing w:val="0"/>
          <w:w w:val="100"/>
          <w:kern w:val="2"/>
          <w:sz w:val="32"/>
          <w:szCs w:val="32"/>
          <w:vertAlign w:val="baseline"/>
          <w:lang w:val="en-US" w:eastAsia="zh-CN" w:bidi="ar-SA"/>
        </w:rPr>
      </w:pPr>
      <w:r>
        <w:rPr>
          <w:rFonts w:hint="eastAsia" w:ascii="仿宋_GB2312" w:hAnsi="仿宋_GB2312" w:eastAsia="仿宋_GB2312" w:cs="仿宋_GB2312"/>
          <w:b/>
          <w:bCs/>
          <w:i w:val="0"/>
          <w:iCs w:val="0"/>
          <w:color w:val="auto"/>
          <w:spacing w:val="0"/>
          <w:w w:val="100"/>
          <w:kern w:val="2"/>
          <w:sz w:val="32"/>
          <w:szCs w:val="32"/>
          <w:vertAlign w:val="baseline"/>
          <w:lang w:val="en-US" w:eastAsia="zh-CN" w:bidi="ar-SA"/>
        </w:rPr>
        <w:t>11.</w:t>
      </w:r>
      <w:r>
        <w:rPr>
          <w:rFonts w:hint="eastAsia" w:ascii="仿宋_GB2312" w:hAnsi="仿宋_GB2312" w:eastAsia="仿宋_GB2312" w:cs="仿宋_GB2312"/>
          <w:b w:val="0"/>
          <w:bCs w:val="0"/>
          <w:i w:val="0"/>
          <w:iCs w:val="0"/>
          <w:color w:val="auto"/>
          <w:spacing w:val="0"/>
          <w:w w:val="100"/>
          <w:kern w:val="2"/>
          <w:sz w:val="32"/>
          <w:szCs w:val="32"/>
          <w:vertAlign w:val="baseline"/>
          <w:lang w:val="en-US" w:eastAsia="zh-CN" w:bidi="ar-SA"/>
        </w:rPr>
        <w:t>安全防护。SD-WAN组网的各类设备应具备基本安全防护功能，包含但不局限于防火墙、IPS、抗DDOS等。</w:t>
      </w:r>
    </w:p>
    <w:p w14:paraId="6A4B7112">
      <w:pPr>
        <w:widowControl/>
        <w:numPr>
          <w:ilvl w:val="0"/>
          <w:numId w:val="0"/>
        </w:numPr>
        <w:spacing w:line="360" w:lineRule="auto"/>
        <w:ind w:left="0" w:leftChars="0" w:firstLine="400" w:firstLineChars="0"/>
        <w:jc w:val="left"/>
        <w:rPr>
          <w:rFonts w:hint="eastAsia" w:ascii="仿宋_GB2312" w:hAnsi="仿宋_GB2312" w:eastAsia="仿宋_GB2312" w:cs="仿宋_GB2312"/>
          <w:b w:val="0"/>
          <w:bCs w:val="0"/>
          <w:i w:val="0"/>
          <w:iCs w:val="0"/>
          <w:color w:val="auto"/>
          <w:spacing w:val="0"/>
          <w:w w:val="100"/>
          <w:kern w:val="2"/>
          <w:sz w:val="32"/>
          <w:szCs w:val="32"/>
          <w:vertAlign w:val="baseline"/>
          <w:lang w:val="en-US" w:eastAsia="zh-CN" w:bidi="ar-SA"/>
        </w:rPr>
      </w:pPr>
      <w:r>
        <w:rPr>
          <w:rFonts w:hint="eastAsia" w:ascii="仿宋_GB2312" w:hAnsi="仿宋_GB2312" w:eastAsia="仿宋_GB2312" w:cs="仿宋_GB2312"/>
          <w:b/>
          <w:bCs/>
          <w:i w:val="0"/>
          <w:iCs w:val="0"/>
          <w:color w:val="auto"/>
          <w:spacing w:val="0"/>
          <w:w w:val="100"/>
          <w:kern w:val="2"/>
          <w:sz w:val="32"/>
          <w:szCs w:val="32"/>
          <w:vertAlign w:val="baseline"/>
          <w:lang w:val="en-US" w:eastAsia="zh-CN" w:bidi="ar-SA"/>
        </w:rPr>
        <w:t>12.</w:t>
      </w:r>
      <w:r>
        <w:rPr>
          <w:rFonts w:hint="eastAsia" w:ascii="仿宋_GB2312" w:hAnsi="仿宋_GB2312" w:eastAsia="仿宋_GB2312" w:cs="仿宋_GB2312"/>
          <w:b w:val="0"/>
          <w:bCs w:val="0"/>
          <w:i w:val="0"/>
          <w:iCs w:val="0"/>
          <w:color w:val="auto"/>
          <w:spacing w:val="0"/>
          <w:w w:val="100"/>
          <w:kern w:val="2"/>
          <w:sz w:val="32"/>
          <w:szCs w:val="32"/>
          <w:vertAlign w:val="baseline"/>
          <w:lang w:val="en-US" w:eastAsia="zh-CN" w:bidi="ar-SA"/>
        </w:rPr>
        <w:t>集中管控展示。能够提供基于web的网络管理界面，包含但不局限于展示带宽情况、线路质量、IP流量排名、应用类型，同时能够进行配置更改。</w:t>
      </w:r>
    </w:p>
    <w:p w14:paraId="6CD9C6F8">
      <w:pPr>
        <w:widowControl/>
        <w:numPr>
          <w:ilvl w:val="0"/>
          <w:numId w:val="0"/>
        </w:numPr>
        <w:spacing w:line="360" w:lineRule="auto"/>
        <w:ind w:left="0" w:leftChars="0" w:firstLine="400" w:firstLineChars="0"/>
        <w:jc w:val="left"/>
        <w:rPr>
          <w:rFonts w:hint="eastAsia" w:ascii="仿宋_GB2312" w:hAnsi="仿宋_GB2312" w:eastAsia="仿宋_GB2312" w:cs="仿宋_GB2312"/>
          <w:b w:val="0"/>
          <w:bCs w:val="0"/>
          <w:i w:val="0"/>
          <w:iCs w:val="0"/>
          <w:color w:val="auto"/>
          <w:spacing w:val="0"/>
          <w:w w:val="100"/>
          <w:kern w:val="2"/>
          <w:sz w:val="32"/>
          <w:szCs w:val="32"/>
          <w:vertAlign w:val="baseline"/>
          <w:lang w:val="en-US" w:eastAsia="zh-CN" w:bidi="ar-SA"/>
        </w:rPr>
      </w:pPr>
      <w:r>
        <w:rPr>
          <w:rFonts w:hint="default" w:ascii="仿宋_GB2312" w:hAnsi="仿宋_GB2312" w:eastAsia="仿宋_GB2312" w:cs="仿宋_GB2312"/>
          <w:b w:val="0"/>
          <w:bCs w:val="0"/>
          <w:i w:val="0"/>
          <w:iCs w:val="0"/>
          <w:color w:val="auto"/>
          <w:spacing w:val="0"/>
          <w:w w:val="100"/>
          <w:kern w:val="2"/>
          <w:sz w:val="32"/>
          <w:szCs w:val="32"/>
          <w:vertAlign w:val="baseline"/>
          <w:lang w:val="en-US" w:eastAsia="zh-CN" w:bidi="ar-SA"/>
        </w:rPr>
        <w:t>★</w:t>
      </w:r>
      <w:r>
        <w:rPr>
          <w:rFonts w:hint="eastAsia" w:ascii="仿宋_GB2312" w:hAnsi="仿宋_GB2312" w:eastAsia="仿宋_GB2312" w:cs="仿宋_GB2312"/>
          <w:b/>
          <w:bCs/>
          <w:i w:val="0"/>
          <w:iCs w:val="0"/>
          <w:color w:val="auto"/>
          <w:spacing w:val="0"/>
          <w:w w:val="100"/>
          <w:kern w:val="2"/>
          <w:sz w:val="32"/>
          <w:szCs w:val="32"/>
          <w:vertAlign w:val="baseline"/>
          <w:lang w:val="en-US" w:eastAsia="zh-CN" w:bidi="ar-SA"/>
        </w:rPr>
        <w:t>13.</w:t>
      </w:r>
      <w:r>
        <w:rPr>
          <w:rFonts w:hint="eastAsia" w:ascii="仿宋_GB2312" w:hAnsi="仿宋_GB2312" w:eastAsia="仿宋_GB2312" w:cs="仿宋_GB2312"/>
          <w:b w:val="0"/>
          <w:bCs w:val="0"/>
          <w:i w:val="0"/>
          <w:iCs w:val="0"/>
          <w:color w:val="auto"/>
          <w:spacing w:val="0"/>
          <w:w w:val="100"/>
          <w:kern w:val="2"/>
          <w:sz w:val="32"/>
          <w:szCs w:val="32"/>
          <w:vertAlign w:val="baseline"/>
          <w:lang w:val="en-US" w:eastAsia="zh-CN" w:bidi="ar-SA"/>
        </w:rPr>
        <w:t>支持流控功能，可以基于五元组 + DPI 应用识别的精准流量匹配，访问控制动作包含允许 / 禁止两类。</w:t>
      </w:r>
    </w:p>
    <w:p w14:paraId="016D3D2E">
      <w:pPr>
        <w:widowControl/>
        <w:numPr>
          <w:ilvl w:val="0"/>
          <w:numId w:val="0"/>
        </w:numPr>
        <w:spacing w:line="360" w:lineRule="auto"/>
        <w:ind w:left="0" w:leftChars="0" w:firstLine="400" w:firstLineChars="0"/>
        <w:jc w:val="left"/>
        <w:rPr>
          <w:rFonts w:hint="default" w:ascii="仿宋_GB2312" w:hAnsi="仿宋_GB2312" w:eastAsia="仿宋_GB2312" w:cs="仿宋_GB2312"/>
          <w:b w:val="0"/>
          <w:bCs w:val="0"/>
          <w:i w:val="0"/>
          <w:iCs w:val="0"/>
          <w:color w:val="auto"/>
          <w:spacing w:val="0"/>
          <w:w w:val="100"/>
          <w:kern w:val="2"/>
          <w:sz w:val="32"/>
          <w:szCs w:val="32"/>
          <w:vertAlign w:val="baseline"/>
          <w:lang w:val="en-US" w:eastAsia="zh-CN" w:bidi="ar-SA"/>
        </w:rPr>
      </w:pPr>
      <w:r>
        <w:rPr>
          <w:rFonts w:hint="default" w:ascii="仿宋_GB2312" w:hAnsi="仿宋_GB2312" w:eastAsia="仿宋_GB2312" w:cs="仿宋_GB2312"/>
          <w:b w:val="0"/>
          <w:bCs w:val="0"/>
          <w:i w:val="0"/>
          <w:iCs w:val="0"/>
          <w:color w:val="auto"/>
          <w:spacing w:val="0"/>
          <w:w w:val="100"/>
          <w:kern w:val="2"/>
          <w:sz w:val="32"/>
          <w:szCs w:val="32"/>
          <w:vertAlign w:val="baseline"/>
          <w:lang w:val="en-US" w:eastAsia="zh-CN" w:bidi="ar-SA"/>
        </w:rPr>
        <w:t>★</w:t>
      </w:r>
      <w:r>
        <w:rPr>
          <w:rFonts w:hint="eastAsia" w:ascii="仿宋_GB2312" w:hAnsi="仿宋_GB2312" w:eastAsia="仿宋_GB2312" w:cs="仿宋_GB2312"/>
          <w:b/>
          <w:bCs/>
          <w:i w:val="0"/>
          <w:iCs w:val="0"/>
          <w:color w:val="auto"/>
          <w:spacing w:val="0"/>
          <w:w w:val="100"/>
          <w:kern w:val="2"/>
          <w:sz w:val="32"/>
          <w:szCs w:val="32"/>
          <w:vertAlign w:val="baseline"/>
          <w:lang w:val="en-US" w:eastAsia="zh-CN" w:bidi="ar-SA"/>
        </w:rPr>
        <w:t>14.</w:t>
      </w:r>
      <w:r>
        <w:rPr>
          <w:rFonts w:hint="eastAsia" w:ascii="仿宋_GB2312" w:hAnsi="仿宋_GB2312" w:eastAsia="仿宋_GB2312" w:cs="仿宋_GB2312"/>
          <w:b w:val="0"/>
          <w:bCs w:val="0"/>
          <w:i w:val="0"/>
          <w:iCs w:val="0"/>
          <w:color w:val="auto"/>
          <w:spacing w:val="0"/>
          <w:w w:val="100"/>
          <w:kern w:val="2"/>
          <w:sz w:val="32"/>
          <w:szCs w:val="32"/>
          <w:vertAlign w:val="baseline"/>
          <w:lang w:val="en-US" w:eastAsia="zh-CN" w:bidi="ar-SA"/>
        </w:rPr>
        <w:t>策略路由功能支持配置固定路径和基于带宽自动切换路径两种模式，以满足不同网络环境需求。</w:t>
      </w:r>
    </w:p>
    <w:p w14:paraId="671D2759">
      <w:pPr>
        <w:numPr>
          <w:ilvl w:val="0"/>
          <w:numId w:val="1"/>
        </w:numPr>
        <w:spacing w:line="360" w:lineRule="auto"/>
        <w:ind w:firstLine="420" w:firstLineChars="0"/>
        <w:jc w:val="both"/>
        <w:rPr>
          <w:rFonts w:hint="default" w:ascii="楷体_GB2312" w:hAnsi="楷体_GB2312" w:eastAsia="楷体_GB2312" w:cs="楷体_GB2312"/>
          <w:b/>
          <w:bCs/>
          <w:i w:val="0"/>
          <w:iCs w:val="0"/>
          <w:color w:val="000000"/>
          <w:spacing w:val="0"/>
          <w:w w:val="100"/>
          <w:sz w:val="32"/>
          <w:szCs w:val="32"/>
          <w:vertAlign w:val="baseline"/>
          <w:lang w:val="en-US" w:eastAsia="zh-CN"/>
        </w:rPr>
      </w:pPr>
      <w:r>
        <w:rPr>
          <w:rFonts w:hint="eastAsia" w:ascii="楷体_GB2312" w:hAnsi="楷体_GB2312" w:eastAsia="楷体_GB2312" w:cs="楷体_GB2312"/>
          <w:b/>
          <w:bCs/>
          <w:i w:val="0"/>
          <w:iCs w:val="0"/>
          <w:color w:val="000000"/>
          <w:spacing w:val="0"/>
          <w:w w:val="100"/>
          <w:sz w:val="32"/>
          <w:szCs w:val="32"/>
          <w:vertAlign w:val="baseline"/>
          <w:lang w:val="en-US" w:eastAsia="zh-CN"/>
        </w:rPr>
        <w:t>软件升级</w:t>
      </w:r>
    </w:p>
    <w:p w14:paraId="302393E2">
      <w:pPr>
        <w:widowControl/>
        <w:numPr>
          <w:ilvl w:val="0"/>
          <w:numId w:val="0"/>
        </w:numPr>
        <w:spacing w:line="360" w:lineRule="auto"/>
        <w:ind w:left="0" w:leftChars="0" w:firstLine="400" w:firstLineChars="0"/>
        <w:jc w:val="left"/>
        <w:rPr>
          <w:rFonts w:hint="eastAsia" w:ascii="仿宋_GB2312" w:hAnsi="仿宋_GB2312" w:eastAsia="仿宋_GB2312" w:cs="仿宋_GB2312"/>
          <w:b w:val="0"/>
          <w:bCs w:val="0"/>
          <w:i w:val="0"/>
          <w:iCs w:val="0"/>
          <w:color w:val="auto"/>
          <w:spacing w:val="0"/>
          <w:w w:val="100"/>
          <w:kern w:val="2"/>
          <w:sz w:val="32"/>
          <w:szCs w:val="32"/>
          <w:vertAlign w:val="baseline"/>
          <w:lang w:val="en-US" w:eastAsia="zh-CN" w:bidi="ar-SA"/>
        </w:rPr>
      </w:pPr>
      <w:r>
        <w:rPr>
          <w:rFonts w:hint="eastAsia" w:ascii="仿宋_GB2312" w:hAnsi="仿宋_GB2312" w:eastAsia="仿宋_GB2312" w:cs="仿宋_GB2312"/>
          <w:b/>
          <w:bCs/>
          <w:i w:val="0"/>
          <w:iCs w:val="0"/>
          <w:color w:val="auto"/>
          <w:spacing w:val="0"/>
          <w:w w:val="100"/>
          <w:kern w:val="2"/>
          <w:sz w:val="32"/>
          <w:szCs w:val="32"/>
          <w:vertAlign w:val="baseline"/>
          <w:lang w:val="en-US" w:eastAsia="zh-CN" w:bidi="ar-SA"/>
        </w:rPr>
        <w:t>1.</w:t>
      </w:r>
      <w:r>
        <w:rPr>
          <w:rFonts w:hint="eastAsia" w:ascii="仿宋_GB2312" w:hAnsi="仿宋_GB2312" w:eastAsia="仿宋_GB2312" w:cs="仿宋_GB2312"/>
          <w:b w:val="0"/>
          <w:bCs w:val="0"/>
          <w:i w:val="0"/>
          <w:iCs w:val="0"/>
          <w:color w:val="auto"/>
          <w:spacing w:val="0"/>
          <w:w w:val="100"/>
          <w:kern w:val="2"/>
          <w:sz w:val="32"/>
          <w:szCs w:val="32"/>
          <w:vertAlign w:val="baseline"/>
          <w:lang w:val="en-US" w:eastAsia="zh-CN" w:bidi="ar-SA"/>
        </w:rPr>
        <w:t>包含软件版本、应用库升级服务。</w:t>
      </w:r>
    </w:p>
    <w:p w14:paraId="4BE280DD">
      <w:pPr>
        <w:widowControl/>
        <w:numPr>
          <w:ilvl w:val="0"/>
          <w:numId w:val="0"/>
        </w:numPr>
        <w:spacing w:line="360" w:lineRule="auto"/>
        <w:ind w:left="0" w:leftChars="0" w:firstLine="400" w:firstLineChars="0"/>
        <w:jc w:val="left"/>
        <w:rPr>
          <w:rFonts w:hint="eastAsia" w:ascii="仿宋_GB2312" w:hAnsi="仿宋_GB2312" w:eastAsia="仿宋_GB2312" w:cs="仿宋_GB2312"/>
          <w:b w:val="0"/>
          <w:bCs w:val="0"/>
          <w:i w:val="0"/>
          <w:iCs w:val="0"/>
          <w:color w:val="auto"/>
          <w:spacing w:val="0"/>
          <w:w w:val="100"/>
          <w:kern w:val="2"/>
          <w:sz w:val="32"/>
          <w:szCs w:val="32"/>
          <w:highlight w:val="yellow"/>
          <w:vertAlign w:val="baseline"/>
          <w:lang w:val="en-US" w:eastAsia="zh-CN" w:bidi="ar-SA"/>
        </w:rPr>
      </w:pPr>
      <w:r>
        <w:rPr>
          <w:rFonts w:hint="eastAsia" w:ascii="仿宋_GB2312" w:hAnsi="仿宋_GB2312" w:eastAsia="仿宋_GB2312" w:cs="仿宋_GB2312"/>
          <w:b/>
          <w:bCs/>
          <w:i w:val="0"/>
          <w:iCs w:val="0"/>
          <w:color w:val="auto"/>
          <w:spacing w:val="0"/>
          <w:w w:val="100"/>
          <w:kern w:val="2"/>
          <w:sz w:val="32"/>
          <w:szCs w:val="32"/>
          <w:highlight w:val="none"/>
          <w:vertAlign w:val="baseline"/>
          <w:lang w:val="en-US" w:eastAsia="zh-CN" w:bidi="ar-SA"/>
        </w:rPr>
        <w:t>2.</w:t>
      </w:r>
      <w:r>
        <w:rPr>
          <w:rFonts w:hint="eastAsia" w:ascii="仿宋_GB2312" w:hAnsi="仿宋_GB2312" w:eastAsia="仿宋_GB2312" w:cs="仿宋_GB2312"/>
          <w:b w:val="0"/>
          <w:bCs w:val="0"/>
          <w:i w:val="0"/>
          <w:iCs w:val="0"/>
          <w:color w:val="auto"/>
          <w:spacing w:val="0"/>
          <w:w w:val="100"/>
          <w:kern w:val="2"/>
          <w:sz w:val="32"/>
          <w:szCs w:val="32"/>
          <w:highlight w:val="none"/>
          <w:vertAlign w:val="baseline"/>
          <w:lang w:val="en-US" w:eastAsia="zh-CN" w:bidi="ar-SA"/>
        </w:rPr>
        <w:t>IPv6升级服务。山航在IPv6推进过程中，设备需要进行版本升级支持IPv6协议时，供应商应及时对设备进行升级。同时，配合山航进行IPv6设备联调工作。</w:t>
      </w:r>
    </w:p>
    <w:p w14:paraId="70C6574F">
      <w:pPr>
        <w:widowControl/>
        <w:numPr>
          <w:ilvl w:val="0"/>
          <w:numId w:val="0"/>
        </w:numPr>
        <w:spacing w:line="360" w:lineRule="auto"/>
        <w:ind w:left="0" w:leftChars="0" w:firstLine="400" w:firstLineChars="0"/>
        <w:jc w:val="left"/>
        <w:rPr>
          <w:rFonts w:hint="default" w:ascii="楷体_GB2312" w:hAnsi="楷体_GB2312" w:eastAsia="楷体_GB2312" w:cs="楷体_GB2312"/>
          <w:b/>
          <w:bCs/>
          <w:i w:val="0"/>
          <w:iCs w:val="0"/>
          <w:color w:val="000000"/>
          <w:spacing w:val="0"/>
          <w:w w:val="100"/>
          <w:sz w:val="32"/>
          <w:szCs w:val="32"/>
          <w:vertAlign w:val="baseline"/>
          <w:lang w:val="en-US" w:eastAsia="zh-CN"/>
        </w:rPr>
      </w:pPr>
      <w:r>
        <w:rPr>
          <w:rFonts w:hint="eastAsia" w:ascii="仿宋_GB2312" w:hAnsi="仿宋_GB2312" w:eastAsia="仿宋_GB2312" w:cs="仿宋_GB2312"/>
          <w:b/>
          <w:bCs/>
          <w:i w:val="0"/>
          <w:iCs w:val="0"/>
          <w:color w:val="auto"/>
          <w:spacing w:val="0"/>
          <w:w w:val="100"/>
          <w:kern w:val="2"/>
          <w:sz w:val="32"/>
          <w:szCs w:val="32"/>
          <w:vertAlign w:val="baseline"/>
          <w:lang w:val="en-US" w:eastAsia="zh-CN" w:bidi="ar-SA"/>
        </w:rPr>
        <w:t>3.</w:t>
      </w:r>
      <w:r>
        <w:rPr>
          <w:rFonts w:hint="eastAsia" w:ascii="仿宋_GB2312" w:hAnsi="仿宋_GB2312" w:eastAsia="仿宋_GB2312" w:cs="仿宋_GB2312"/>
          <w:b w:val="0"/>
          <w:bCs w:val="0"/>
          <w:i w:val="0"/>
          <w:iCs w:val="0"/>
          <w:color w:val="auto"/>
          <w:spacing w:val="0"/>
          <w:w w:val="100"/>
          <w:kern w:val="2"/>
          <w:sz w:val="32"/>
          <w:szCs w:val="32"/>
          <w:vertAlign w:val="baseline"/>
          <w:lang w:val="en-US" w:eastAsia="zh-CN" w:bidi="ar-SA"/>
        </w:rPr>
        <w:t>根据系统和环境需要，及时升级系统、扩充和调整系统功能，满足业务发展要求，包括但不限于原厂软件版本升级、补丁更新服务等。</w:t>
      </w:r>
    </w:p>
    <w:p w14:paraId="7EC28E4C">
      <w:pPr>
        <w:numPr>
          <w:ilvl w:val="0"/>
          <w:numId w:val="1"/>
        </w:numPr>
        <w:spacing w:line="360" w:lineRule="auto"/>
        <w:ind w:firstLine="420" w:firstLineChars="0"/>
        <w:jc w:val="both"/>
        <w:rPr>
          <w:rFonts w:hint="default" w:ascii="楷体_GB2312" w:hAnsi="楷体_GB2312" w:eastAsia="楷体_GB2312" w:cs="楷体_GB2312"/>
          <w:b/>
          <w:bCs/>
          <w:i w:val="0"/>
          <w:iCs w:val="0"/>
          <w:color w:val="000000"/>
          <w:spacing w:val="0"/>
          <w:w w:val="100"/>
          <w:sz w:val="32"/>
          <w:szCs w:val="32"/>
          <w:vertAlign w:val="baseline"/>
          <w:lang w:val="en-US" w:eastAsia="zh-CN"/>
        </w:rPr>
      </w:pPr>
      <w:r>
        <w:rPr>
          <w:rFonts w:hint="eastAsia" w:ascii="楷体_GB2312" w:hAnsi="楷体_GB2312" w:eastAsia="楷体_GB2312" w:cs="楷体_GB2312"/>
          <w:b/>
          <w:bCs/>
          <w:i w:val="0"/>
          <w:iCs w:val="0"/>
          <w:color w:val="000000"/>
          <w:spacing w:val="0"/>
          <w:w w:val="100"/>
          <w:sz w:val="32"/>
          <w:szCs w:val="32"/>
          <w:vertAlign w:val="baseline"/>
          <w:lang w:val="en-US" w:eastAsia="zh-CN"/>
        </w:rPr>
        <w:t>日常维护内容</w:t>
      </w:r>
    </w:p>
    <w:p w14:paraId="34BC2156">
      <w:pPr>
        <w:pStyle w:val="5"/>
        <w:keepNext w:val="0"/>
        <w:keepLines w:val="0"/>
        <w:widowControl/>
        <w:suppressLineNumbers w:val="0"/>
        <w:snapToGrid/>
        <w:spacing w:beforeAutospacing="0" w:after="0" w:afterAutospacing="0" w:line="360" w:lineRule="auto"/>
        <w:ind w:right="0" w:rightChars="0" w:firstLine="420" w:firstLineChars="0"/>
        <w:jc w:val="both"/>
        <w:outlineLvl w:val="9"/>
        <w:rPr>
          <w:rFonts w:ascii="仿宋_GB2312" w:hAnsi="仿宋_GB2312" w:eastAsia="仿宋_GB2312"/>
          <w:b w:val="0"/>
          <w:bCs w:val="0"/>
          <w:i w:val="0"/>
          <w:iCs w:val="0"/>
          <w:sz w:val="32"/>
          <w:szCs w:val="32"/>
        </w:rPr>
      </w:pPr>
      <w:r>
        <w:rPr>
          <w:rFonts w:hint="eastAsia" w:ascii="仿宋_GB2312" w:hAnsi="仿宋_GB2312" w:eastAsia="仿宋_GB2312" w:cs="宋体"/>
          <w:b/>
          <w:bCs/>
          <w:i w:val="0"/>
          <w:iCs w:val="0"/>
          <w:color w:val="000000"/>
          <w:spacing w:val="0"/>
          <w:w w:val="100"/>
          <w:sz w:val="32"/>
          <w:szCs w:val="32"/>
          <w:vertAlign w:val="baseline"/>
        </w:rPr>
        <w:t>1.</w:t>
      </w:r>
      <w:r>
        <w:rPr>
          <w:rFonts w:hint="eastAsia" w:ascii="仿宋_GB2312" w:hAnsi="仿宋_GB2312" w:eastAsia="仿宋_GB2312" w:cs="宋体"/>
          <w:b w:val="0"/>
          <w:bCs w:val="0"/>
          <w:i w:val="0"/>
          <w:iCs w:val="0"/>
          <w:color w:val="000000"/>
          <w:spacing w:val="0"/>
          <w:w w:val="100"/>
          <w:sz w:val="32"/>
          <w:szCs w:val="32"/>
          <w:vertAlign w:val="baseline"/>
        </w:rPr>
        <w:t>远程系统维护服务，供应商通过电话或远程拨入等方式，完成山航的系统维护服务需求。</w:t>
      </w:r>
    </w:p>
    <w:p w14:paraId="60ECD49A">
      <w:pPr>
        <w:pStyle w:val="5"/>
        <w:keepNext w:val="0"/>
        <w:keepLines w:val="0"/>
        <w:widowControl/>
        <w:suppressLineNumbers w:val="0"/>
        <w:snapToGrid/>
        <w:spacing w:beforeAutospacing="0" w:after="0" w:afterAutospacing="0" w:line="360" w:lineRule="auto"/>
        <w:ind w:right="0" w:rightChars="0" w:firstLine="420" w:firstLineChars="0"/>
        <w:jc w:val="both"/>
        <w:outlineLvl w:val="9"/>
        <w:rPr>
          <w:rFonts w:hint="eastAsia" w:ascii="仿宋_GB2312" w:hAnsi="仿宋_GB2312" w:eastAsia="仿宋_GB2312" w:cs="宋体"/>
          <w:b w:val="0"/>
          <w:bCs w:val="0"/>
          <w:i w:val="0"/>
          <w:iCs w:val="0"/>
          <w:color w:val="000000"/>
          <w:spacing w:val="0"/>
          <w:w w:val="100"/>
          <w:sz w:val="32"/>
          <w:szCs w:val="32"/>
          <w:vertAlign w:val="baseline"/>
        </w:rPr>
      </w:pPr>
      <w:r>
        <w:rPr>
          <w:rFonts w:hint="eastAsia" w:ascii="仿宋_GB2312" w:hAnsi="仿宋_GB2312" w:eastAsia="仿宋_GB2312" w:cs="宋体"/>
          <w:b/>
          <w:bCs/>
          <w:i w:val="0"/>
          <w:iCs w:val="0"/>
          <w:color w:val="000000"/>
          <w:spacing w:val="0"/>
          <w:w w:val="100"/>
          <w:sz w:val="32"/>
          <w:szCs w:val="32"/>
          <w:vertAlign w:val="baseline"/>
        </w:rPr>
        <w:t>2.</w:t>
      </w:r>
      <w:r>
        <w:rPr>
          <w:rFonts w:hint="eastAsia" w:ascii="仿宋_GB2312" w:hAnsi="仿宋_GB2312" w:eastAsia="仿宋_GB2312" w:cs="宋体"/>
          <w:b w:val="0"/>
          <w:bCs w:val="0"/>
          <w:i w:val="0"/>
          <w:iCs w:val="0"/>
          <w:color w:val="000000"/>
          <w:spacing w:val="0"/>
          <w:w w:val="100"/>
          <w:sz w:val="32"/>
          <w:szCs w:val="32"/>
          <w:vertAlign w:val="baseline"/>
        </w:rPr>
        <w:t>现场系统维护服务，供应商到达山航现场，为山航提供现场系统维护服务。</w:t>
      </w:r>
    </w:p>
    <w:p w14:paraId="7768E8DA">
      <w:pPr>
        <w:widowControl/>
        <w:numPr>
          <w:ilvl w:val="0"/>
          <w:numId w:val="0"/>
        </w:numPr>
        <w:spacing w:line="360" w:lineRule="auto"/>
        <w:ind w:left="0" w:leftChars="0" w:firstLine="400" w:firstLineChars="0"/>
        <w:jc w:val="left"/>
        <w:rPr>
          <w:rFonts w:hint="eastAsia" w:ascii="仿宋_GB2312" w:hAnsi="仿宋_GB2312" w:eastAsia="仿宋_GB2312" w:cs="仿宋_GB2312"/>
          <w:b w:val="0"/>
          <w:bCs w:val="0"/>
          <w:i w:val="0"/>
          <w:iCs w:val="0"/>
          <w:color w:val="auto"/>
          <w:spacing w:val="0"/>
          <w:w w:val="100"/>
          <w:kern w:val="2"/>
          <w:sz w:val="32"/>
          <w:szCs w:val="32"/>
          <w:vertAlign w:val="baseline"/>
          <w:lang w:val="en-US" w:eastAsia="zh-CN" w:bidi="ar-SA"/>
        </w:rPr>
      </w:pPr>
      <w:r>
        <w:rPr>
          <w:rFonts w:hint="eastAsia" w:ascii="仿宋_GB2312" w:hAnsi="仿宋_GB2312" w:eastAsia="仿宋_GB2312" w:cs="仿宋_GB2312"/>
          <w:b/>
          <w:bCs/>
          <w:i w:val="0"/>
          <w:iCs w:val="0"/>
          <w:color w:val="auto"/>
          <w:spacing w:val="0"/>
          <w:w w:val="100"/>
          <w:kern w:val="2"/>
          <w:sz w:val="32"/>
          <w:szCs w:val="32"/>
          <w:vertAlign w:val="baseline"/>
          <w:lang w:val="en-US" w:eastAsia="zh-CN" w:bidi="ar-SA"/>
        </w:rPr>
        <w:t>3.</w:t>
      </w:r>
      <w:r>
        <w:rPr>
          <w:rFonts w:hint="eastAsia" w:ascii="仿宋_GB2312" w:hAnsi="仿宋_GB2312" w:eastAsia="仿宋_GB2312" w:cs="仿宋_GB2312"/>
          <w:b w:val="0"/>
          <w:bCs w:val="0"/>
          <w:i w:val="0"/>
          <w:iCs w:val="0"/>
          <w:color w:val="auto"/>
          <w:spacing w:val="0"/>
          <w:w w:val="100"/>
          <w:kern w:val="2"/>
          <w:sz w:val="32"/>
          <w:szCs w:val="32"/>
          <w:vertAlign w:val="baseline"/>
          <w:lang w:val="en-US" w:eastAsia="zh-CN" w:bidi="ar-SA"/>
        </w:rPr>
        <w:t>硬件维护服务要求设备整机提供硬件维护服务，服务时间为7*24小时，包含节假日。设备出现故障时，工程师携带备件在承诺时间内赶到故障现场进行故障检测、排除、恢复等工作，并在承诺时间内解决故障或恢复系统正常运行。</w:t>
      </w:r>
    </w:p>
    <w:p w14:paraId="49208920">
      <w:pPr>
        <w:widowControl/>
        <w:numPr>
          <w:ilvl w:val="0"/>
          <w:numId w:val="0"/>
        </w:numPr>
        <w:spacing w:line="360" w:lineRule="auto"/>
        <w:ind w:left="0" w:leftChars="0" w:firstLine="400" w:firstLineChars="0"/>
        <w:jc w:val="left"/>
        <w:rPr>
          <w:rFonts w:hint="eastAsia" w:ascii="仿宋_GB2312" w:hAnsi="仿宋_GB2312" w:eastAsia="仿宋_GB2312" w:cs="仿宋_GB2312"/>
          <w:b w:val="0"/>
          <w:bCs w:val="0"/>
          <w:i w:val="0"/>
          <w:iCs w:val="0"/>
          <w:color w:val="auto"/>
          <w:spacing w:val="0"/>
          <w:w w:val="100"/>
          <w:kern w:val="2"/>
          <w:sz w:val="32"/>
          <w:szCs w:val="32"/>
          <w:vertAlign w:val="baseline"/>
          <w:lang w:val="en-US" w:eastAsia="zh-CN" w:bidi="ar-SA"/>
        </w:rPr>
      </w:pPr>
      <w:r>
        <w:rPr>
          <w:rFonts w:hint="eastAsia" w:ascii="仿宋_GB2312" w:hAnsi="仿宋_GB2312" w:eastAsia="仿宋_GB2312" w:cs="仿宋_GB2312"/>
          <w:b/>
          <w:bCs/>
          <w:i w:val="0"/>
          <w:iCs w:val="0"/>
          <w:color w:val="auto"/>
          <w:spacing w:val="0"/>
          <w:w w:val="100"/>
          <w:kern w:val="2"/>
          <w:sz w:val="32"/>
          <w:szCs w:val="32"/>
          <w:vertAlign w:val="baseline"/>
          <w:lang w:val="en-US" w:eastAsia="zh-CN" w:bidi="ar-SA"/>
        </w:rPr>
        <w:t>4.</w:t>
      </w:r>
      <w:r>
        <w:rPr>
          <w:rFonts w:hint="eastAsia" w:ascii="仿宋_GB2312" w:hAnsi="仿宋_GB2312" w:eastAsia="仿宋_GB2312" w:cs="仿宋_GB2312"/>
          <w:b w:val="0"/>
          <w:bCs w:val="0"/>
          <w:i w:val="0"/>
          <w:iCs w:val="0"/>
          <w:color w:val="auto"/>
          <w:spacing w:val="0"/>
          <w:w w:val="100"/>
          <w:kern w:val="2"/>
          <w:sz w:val="32"/>
          <w:szCs w:val="32"/>
          <w:vertAlign w:val="baseline"/>
          <w:lang w:val="en-US" w:eastAsia="zh-CN" w:bidi="ar-SA"/>
        </w:rPr>
        <w:t>设备巡检及预防性维护要求每季度工程师对设备进行巡检及预防性维护。对CPE设备进行检查测试，确认设备运行状态，检查系统错误记录，排除故障隐患并出具巡检及预防性维护文档。</w:t>
      </w:r>
    </w:p>
    <w:p w14:paraId="1ED57E37">
      <w:pPr>
        <w:widowControl/>
        <w:numPr>
          <w:ilvl w:val="0"/>
          <w:numId w:val="0"/>
        </w:numPr>
        <w:spacing w:line="360" w:lineRule="auto"/>
        <w:ind w:left="0" w:leftChars="0" w:firstLine="400" w:firstLineChars="0"/>
        <w:jc w:val="left"/>
        <w:rPr>
          <w:rFonts w:hint="default" w:ascii="楷体_GB2312" w:hAnsi="楷体_GB2312" w:eastAsia="楷体_GB2312" w:cs="楷体_GB2312"/>
          <w:b/>
          <w:bCs/>
          <w:i w:val="0"/>
          <w:iCs w:val="0"/>
          <w:color w:val="000000"/>
          <w:spacing w:val="0"/>
          <w:w w:val="100"/>
          <w:sz w:val="32"/>
          <w:szCs w:val="32"/>
          <w:vertAlign w:val="baseline"/>
          <w:lang w:val="en-US" w:eastAsia="zh-CN"/>
        </w:rPr>
      </w:pPr>
      <w:r>
        <w:rPr>
          <w:rFonts w:hint="eastAsia" w:ascii="仿宋_GB2312" w:hAnsi="仿宋_GB2312" w:eastAsia="仿宋_GB2312" w:cs="仿宋_GB2312"/>
          <w:b/>
          <w:bCs/>
          <w:i w:val="0"/>
          <w:iCs w:val="0"/>
          <w:color w:val="auto"/>
          <w:spacing w:val="0"/>
          <w:w w:val="100"/>
          <w:kern w:val="2"/>
          <w:sz w:val="32"/>
          <w:szCs w:val="32"/>
          <w:vertAlign w:val="baseline"/>
          <w:lang w:val="en-US" w:eastAsia="zh-CN" w:bidi="ar-SA"/>
        </w:rPr>
        <w:t>5.</w:t>
      </w:r>
      <w:r>
        <w:rPr>
          <w:rFonts w:hint="eastAsia" w:ascii="仿宋_GB2312" w:hAnsi="仿宋_GB2312" w:eastAsia="仿宋_GB2312" w:cs="仿宋_GB2312"/>
          <w:b w:val="0"/>
          <w:bCs w:val="0"/>
          <w:i w:val="0"/>
          <w:iCs w:val="0"/>
          <w:color w:val="auto"/>
          <w:spacing w:val="0"/>
          <w:w w:val="100"/>
          <w:kern w:val="2"/>
          <w:sz w:val="32"/>
          <w:szCs w:val="32"/>
          <w:vertAlign w:val="baseline"/>
          <w:lang w:val="en-US" w:eastAsia="zh-CN" w:bidi="ar-SA"/>
        </w:rPr>
        <w:t>应急演练根据山航工作计划，供应商协助山航完成设备停机维护、断电重启等场景下的应急演练工作。</w:t>
      </w:r>
    </w:p>
    <w:p w14:paraId="2A0A7C20">
      <w:pPr>
        <w:widowControl/>
        <w:numPr>
          <w:ilvl w:val="0"/>
          <w:numId w:val="0"/>
        </w:numPr>
        <w:spacing w:line="360" w:lineRule="auto"/>
        <w:ind w:firstLine="400" w:firstLineChars="0"/>
        <w:jc w:val="left"/>
        <w:rPr>
          <w:rFonts w:hint="default" w:ascii="仿宋_GB2312" w:hAnsi="仿宋_GB2312" w:eastAsia="仿宋_GB2312" w:cs="仿宋_GB2312"/>
          <w:b w:val="0"/>
          <w:bCs w:val="0"/>
          <w:i w:val="0"/>
          <w:iCs w:val="0"/>
          <w:color w:val="auto"/>
          <w:spacing w:val="0"/>
          <w:w w:val="100"/>
          <w:kern w:val="2"/>
          <w:sz w:val="32"/>
          <w:szCs w:val="32"/>
          <w:vertAlign w:val="baseline"/>
          <w:lang w:val="en-US" w:eastAsia="zh-CN" w:bidi="ar-SA"/>
        </w:rPr>
      </w:pPr>
      <w:r>
        <w:rPr>
          <w:rFonts w:hint="eastAsia" w:ascii="仿宋_GB2312" w:hAnsi="仿宋_GB2312" w:eastAsia="仿宋_GB2312" w:cs="仿宋_GB2312"/>
          <w:b/>
          <w:bCs/>
          <w:i w:val="0"/>
          <w:iCs w:val="0"/>
          <w:color w:val="auto"/>
          <w:spacing w:val="0"/>
          <w:w w:val="100"/>
          <w:kern w:val="2"/>
          <w:sz w:val="32"/>
          <w:szCs w:val="32"/>
          <w:vertAlign w:val="baseline"/>
          <w:lang w:val="en-US" w:eastAsia="zh-CN" w:bidi="ar-SA"/>
        </w:rPr>
        <w:t>6.</w:t>
      </w:r>
      <w:r>
        <w:rPr>
          <w:rFonts w:hint="eastAsia" w:ascii="仿宋_GB2312" w:hAnsi="仿宋_GB2312" w:eastAsia="仿宋_GB2312" w:cs="仿宋_GB2312"/>
          <w:color w:val="auto"/>
          <w:sz w:val="32"/>
          <w:szCs w:val="32"/>
          <w:lang w:val="en-US" w:eastAsia="zh-CN"/>
        </w:rPr>
        <w:t>供应商更换的备件应为设备生产厂商或授权的分销商提供的可靠备件。根据具体配置，储备足够的常用、易损备件，确保设备出现硬件故障时及时解决和更换。常用备件需在济南备件库常备，需要更换时，6小时内完成更换；非常用备件需要更换时，需在72小时内完成调配合更换。</w:t>
      </w:r>
    </w:p>
    <w:p w14:paraId="4CC917F9">
      <w:pPr>
        <w:numPr>
          <w:ilvl w:val="0"/>
          <w:numId w:val="1"/>
        </w:numPr>
        <w:spacing w:line="360" w:lineRule="auto"/>
        <w:ind w:firstLine="420" w:firstLineChars="0"/>
        <w:jc w:val="both"/>
        <w:rPr>
          <w:rFonts w:hint="default" w:ascii="楷体_GB2312" w:hAnsi="楷体_GB2312" w:eastAsia="楷体_GB2312" w:cs="楷体_GB2312"/>
          <w:b/>
          <w:bCs/>
          <w:i w:val="0"/>
          <w:iCs w:val="0"/>
          <w:color w:val="000000"/>
          <w:spacing w:val="0"/>
          <w:w w:val="100"/>
          <w:sz w:val="32"/>
          <w:szCs w:val="32"/>
          <w:vertAlign w:val="baseline"/>
          <w:lang w:val="en-US" w:eastAsia="zh-CN"/>
        </w:rPr>
      </w:pPr>
      <w:r>
        <w:rPr>
          <w:rFonts w:hint="eastAsia" w:ascii="楷体_GB2312" w:hAnsi="楷体_GB2312" w:eastAsia="楷体_GB2312" w:cs="楷体_GB2312"/>
          <w:b/>
          <w:bCs/>
          <w:i w:val="0"/>
          <w:iCs w:val="0"/>
          <w:color w:val="000000"/>
          <w:spacing w:val="0"/>
          <w:w w:val="100"/>
          <w:sz w:val="32"/>
          <w:szCs w:val="32"/>
          <w:vertAlign w:val="baseline"/>
          <w:lang w:val="en-US" w:eastAsia="zh-CN"/>
        </w:rPr>
        <w:t>技术咨询</w:t>
      </w:r>
    </w:p>
    <w:p w14:paraId="43B6E263">
      <w:pPr>
        <w:pStyle w:val="5"/>
        <w:keepNext w:val="0"/>
        <w:keepLines w:val="0"/>
        <w:widowControl/>
        <w:suppressLineNumbers w:val="0"/>
        <w:snapToGrid/>
        <w:spacing w:beforeAutospacing="0" w:after="0" w:afterAutospacing="0" w:line="360" w:lineRule="auto"/>
        <w:ind w:right="0" w:rightChars="0" w:firstLine="420" w:firstLineChars="0"/>
        <w:jc w:val="both"/>
        <w:outlineLvl w:val="9"/>
        <w:rPr>
          <w:rFonts w:hint="default" w:ascii="仿宋_GB2312" w:hAnsi="仿宋_GB2312" w:eastAsia="仿宋_GB2312" w:cs="宋体"/>
          <w:b w:val="0"/>
          <w:bCs w:val="0"/>
          <w:i w:val="0"/>
          <w:iCs w:val="0"/>
          <w:color w:val="000000"/>
          <w:spacing w:val="0"/>
          <w:w w:val="100"/>
          <w:sz w:val="32"/>
          <w:szCs w:val="32"/>
          <w:vertAlign w:val="baseline"/>
          <w:lang w:val="en-US" w:eastAsia="zh-CN"/>
        </w:rPr>
      </w:pPr>
      <w:r>
        <w:rPr>
          <w:rFonts w:hint="eastAsia" w:ascii="仿宋_GB2312" w:hAnsi="仿宋_GB2312" w:eastAsia="仿宋_GB2312" w:cs="宋体"/>
          <w:b w:val="0"/>
          <w:bCs w:val="0"/>
          <w:i w:val="0"/>
          <w:iCs w:val="0"/>
          <w:color w:val="000000"/>
          <w:spacing w:val="0"/>
          <w:w w:val="100"/>
          <w:sz w:val="32"/>
          <w:szCs w:val="32"/>
          <w:vertAlign w:val="baseline"/>
        </w:rPr>
        <w:t>提供7×24×365技术支持服务，供应商通过电话、网络等方式，对山航的操作进行指导，提供快速而全面的技术支持服务。</w:t>
      </w:r>
    </w:p>
    <w:p w14:paraId="61641E4C">
      <w:pPr>
        <w:numPr>
          <w:ilvl w:val="0"/>
          <w:numId w:val="1"/>
        </w:numPr>
        <w:spacing w:line="360" w:lineRule="auto"/>
        <w:ind w:firstLine="420" w:firstLineChars="0"/>
        <w:jc w:val="both"/>
        <w:rPr>
          <w:rFonts w:hint="default" w:ascii="楷体_GB2312" w:hAnsi="楷体_GB2312" w:eastAsia="楷体_GB2312" w:cs="楷体_GB2312"/>
          <w:b/>
          <w:bCs/>
          <w:i w:val="0"/>
          <w:iCs w:val="0"/>
          <w:color w:val="000000"/>
          <w:spacing w:val="0"/>
          <w:w w:val="100"/>
          <w:sz w:val="32"/>
          <w:szCs w:val="32"/>
          <w:vertAlign w:val="baseline"/>
          <w:lang w:val="en-US" w:eastAsia="zh-CN"/>
        </w:rPr>
      </w:pPr>
      <w:r>
        <w:rPr>
          <w:rFonts w:hint="eastAsia" w:ascii="楷体_GB2312" w:hAnsi="楷体_GB2312" w:eastAsia="楷体_GB2312" w:cs="楷体_GB2312"/>
          <w:b/>
          <w:bCs/>
          <w:i w:val="0"/>
          <w:iCs w:val="0"/>
          <w:color w:val="000000"/>
          <w:spacing w:val="0"/>
          <w:w w:val="100"/>
          <w:sz w:val="32"/>
          <w:szCs w:val="32"/>
          <w:vertAlign w:val="baseline"/>
          <w:lang w:val="en-US" w:eastAsia="zh-CN"/>
        </w:rPr>
        <w:t>故障修复及响应时间</w:t>
      </w:r>
    </w:p>
    <w:p w14:paraId="6F025FC6">
      <w:pPr>
        <w:pStyle w:val="5"/>
        <w:keepNext w:val="0"/>
        <w:keepLines w:val="0"/>
        <w:widowControl/>
        <w:suppressLineNumbers w:val="0"/>
        <w:snapToGrid/>
        <w:spacing w:beforeAutospacing="0" w:after="0" w:afterAutospacing="0" w:line="360" w:lineRule="auto"/>
        <w:ind w:right="0" w:rightChars="0" w:firstLine="420" w:firstLineChars="0"/>
        <w:jc w:val="both"/>
        <w:outlineLvl w:val="9"/>
        <w:rPr>
          <w:rFonts w:ascii="仿宋_GB2312" w:hAnsi="仿宋_GB2312" w:eastAsia="仿宋_GB2312"/>
          <w:b w:val="0"/>
          <w:bCs w:val="0"/>
          <w:i w:val="0"/>
          <w:iCs w:val="0"/>
          <w:sz w:val="32"/>
          <w:szCs w:val="32"/>
        </w:rPr>
      </w:pPr>
      <w:r>
        <w:rPr>
          <w:rFonts w:hint="eastAsia" w:ascii="仿宋_GB2312" w:hAnsi="仿宋_GB2312" w:eastAsia="仿宋_GB2312" w:cs="仿宋_GB2312"/>
          <w:b/>
          <w:bCs/>
          <w:i w:val="0"/>
          <w:iCs w:val="0"/>
          <w:color w:val="000000"/>
          <w:spacing w:val="0"/>
          <w:w w:val="100"/>
          <w:sz w:val="32"/>
          <w:szCs w:val="32"/>
          <w:vertAlign w:val="baseline"/>
        </w:rPr>
        <w:t>1.</w:t>
      </w:r>
      <w:r>
        <w:rPr>
          <w:rFonts w:hint="eastAsia" w:ascii="仿宋_GB2312" w:hAnsi="仿宋_GB2312" w:eastAsia="仿宋_GB2312" w:cs="仿宋_GB2312"/>
          <w:b w:val="0"/>
          <w:bCs w:val="0"/>
          <w:i w:val="0"/>
          <w:iCs w:val="0"/>
          <w:color w:val="000000"/>
          <w:spacing w:val="0"/>
          <w:w w:val="100"/>
          <w:sz w:val="32"/>
          <w:szCs w:val="32"/>
          <w:vertAlign w:val="baseline"/>
        </w:rPr>
        <w:t>远程故障诊断及系统修复服务，供应商将通过互联网接入等方式，远端登录山航系统进行技术处理、故障分析与修复。</w:t>
      </w:r>
    </w:p>
    <w:p w14:paraId="43206581">
      <w:pPr>
        <w:pStyle w:val="5"/>
        <w:keepNext w:val="0"/>
        <w:keepLines w:val="0"/>
        <w:widowControl/>
        <w:suppressLineNumbers w:val="0"/>
        <w:snapToGrid/>
        <w:spacing w:beforeAutospacing="0" w:after="0" w:afterAutospacing="0" w:line="360" w:lineRule="auto"/>
        <w:ind w:right="0" w:rightChars="0" w:firstLine="420" w:firstLineChars="0"/>
        <w:jc w:val="both"/>
        <w:outlineLvl w:val="9"/>
        <w:rPr>
          <w:rFonts w:ascii="仿宋_GB2312" w:hAnsi="仿宋_GB2312" w:eastAsia="仿宋_GB2312"/>
          <w:b w:val="0"/>
          <w:bCs w:val="0"/>
          <w:i w:val="0"/>
          <w:iCs w:val="0"/>
          <w:sz w:val="32"/>
          <w:szCs w:val="32"/>
        </w:rPr>
      </w:pPr>
      <w:r>
        <w:rPr>
          <w:rFonts w:hint="eastAsia" w:ascii="仿宋_GB2312" w:hAnsi="仿宋_GB2312" w:eastAsia="仿宋_GB2312" w:cs="仿宋_GB2312"/>
          <w:b/>
          <w:bCs/>
          <w:i w:val="0"/>
          <w:iCs w:val="0"/>
          <w:color w:val="000000"/>
          <w:spacing w:val="0"/>
          <w:w w:val="100"/>
          <w:sz w:val="32"/>
          <w:szCs w:val="32"/>
          <w:vertAlign w:val="baseline"/>
        </w:rPr>
        <w:t>2.</w:t>
      </w:r>
      <w:r>
        <w:rPr>
          <w:rFonts w:hint="eastAsia" w:ascii="仿宋_GB2312" w:hAnsi="仿宋_GB2312" w:eastAsia="仿宋_GB2312" w:cs="仿宋_GB2312"/>
          <w:b w:val="0"/>
          <w:bCs w:val="0"/>
          <w:i w:val="0"/>
          <w:iCs w:val="0"/>
          <w:color w:val="000000"/>
          <w:spacing w:val="0"/>
          <w:w w:val="100"/>
          <w:sz w:val="32"/>
          <w:szCs w:val="32"/>
          <w:vertAlign w:val="baseline"/>
        </w:rPr>
        <w:t>现场故障诊断及系统修复服务，供应商到达山航现场，提供现场故障分析及诊断，并现场修复系统，确保故障在最短时间内解决。</w:t>
      </w:r>
    </w:p>
    <w:p w14:paraId="010B3439">
      <w:pPr>
        <w:pStyle w:val="5"/>
        <w:keepNext w:val="0"/>
        <w:keepLines w:val="0"/>
        <w:widowControl/>
        <w:suppressLineNumbers w:val="0"/>
        <w:snapToGrid/>
        <w:spacing w:beforeAutospacing="0" w:after="0" w:afterAutospacing="0" w:line="360" w:lineRule="auto"/>
        <w:ind w:right="0" w:rightChars="0" w:firstLine="420" w:firstLineChars="0"/>
        <w:jc w:val="both"/>
        <w:outlineLvl w:val="9"/>
        <w:rPr>
          <w:rFonts w:ascii="仿宋_GB2312" w:hAnsi="仿宋_GB2312" w:eastAsia="仿宋_GB2312"/>
          <w:b w:val="0"/>
          <w:bCs w:val="0"/>
          <w:i w:val="0"/>
          <w:iCs w:val="0"/>
          <w:sz w:val="32"/>
          <w:szCs w:val="32"/>
        </w:rPr>
      </w:pPr>
      <w:r>
        <w:rPr>
          <w:rFonts w:hint="eastAsia" w:ascii="仿宋_GB2312" w:hAnsi="仿宋_GB2312" w:eastAsia="仿宋_GB2312" w:cs="仿宋_GB2312"/>
          <w:b/>
          <w:bCs/>
          <w:i w:val="0"/>
          <w:iCs w:val="0"/>
          <w:color w:val="000000"/>
          <w:spacing w:val="0"/>
          <w:w w:val="100"/>
          <w:sz w:val="32"/>
          <w:szCs w:val="32"/>
          <w:vertAlign w:val="baseline"/>
        </w:rPr>
        <w:t>3.</w:t>
      </w:r>
      <w:r>
        <w:rPr>
          <w:rFonts w:hint="eastAsia" w:ascii="仿宋_GB2312" w:hAnsi="仿宋_GB2312" w:eastAsia="仿宋_GB2312" w:cs="仿宋_GB2312"/>
          <w:b w:val="0"/>
          <w:bCs w:val="0"/>
          <w:i w:val="0"/>
          <w:iCs w:val="0"/>
          <w:color w:val="000000"/>
          <w:spacing w:val="0"/>
          <w:w w:val="100"/>
          <w:sz w:val="32"/>
          <w:szCs w:val="32"/>
          <w:vertAlign w:val="baseline"/>
        </w:rPr>
        <w:t>故障级别定义</w:t>
      </w:r>
    </w:p>
    <w:p w14:paraId="0771C68C">
      <w:pPr>
        <w:pStyle w:val="5"/>
        <w:keepNext w:val="0"/>
        <w:keepLines w:val="0"/>
        <w:widowControl/>
        <w:suppressLineNumbers w:val="0"/>
        <w:snapToGrid/>
        <w:spacing w:beforeAutospacing="0" w:after="0" w:afterAutospacing="0" w:line="360" w:lineRule="auto"/>
        <w:ind w:left="0" w:leftChars="0" w:right="0" w:rightChars="0" w:firstLine="640" w:firstLineChars="200"/>
        <w:jc w:val="both"/>
        <w:outlineLvl w:val="9"/>
        <w:rPr>
          <w:rFonts w:ascii="仿宋_GB2312" w:hAnsi="仿宋_GB2312" w:eastAsia="仿宋_GB2312"/>
          <w:b w:val="0"/>
          <w:bCs w:val="0"/>
          <w:i w:val="0"/>
          <w:iCs w:val="0"/>
          <w:sz w:val="32"/>
          <w:szCs w:val="32"/>
        </w:rPr>
      </w:pPr>
      <w:r>
        <w:rPr>
          <w:rFonts w:hint="eastAsia" w:ascii="仿宋_GB2312" w:hAnsi="仿宋_GB2312" w:eastAsia="仿宋_GB2312" w:cs="仿宋"/>
          <w:b w:val="0"/>
          <w:bCs w:val="0"/>
          <w:i w:val="0"/>
          <w:iCs w:val="0"/>
          <w:color w:val="000000"/>
          <w:spacing w:val="0"/>
          <w:w w:val="100"/>
          <w:sz w:val="32"/>
          <w:szCs w:val="32"/>
          <w:vertAlign w:val="baseline"/>
          <w:lang w:val="en-US" w:eastAsia="zh-CN"/>
        </w:rPr>
        <w:t>服务</w:t>
      </w:r>
      <w:r>
        <w:rPr>
          <w:rFonts w:hint="eastAsia" w:ascii="仿宋_GB2312" w:hAnsi="仿宋_GB2312" w:eastAsia="仿宋_GB2312" w:cs="仿宋"/>
          <w:b w:val="0"/>
          <w:bCs w:val="0"/>
          <w:i w:val="0"/>
          <w:iCs w:val="0"/>
          <w:color w:val="000000"/>
          <w:spacing w:val="0"/>
          <w:w w:val="100"/>
          <w:sz w:val="32"/>
          <w:szCs w:val="32"/>
          <w:vertAlign w:val="baseline"/>
        </w:rPr>
        <w:t>运行中涉及的需要即时响应的维护服务可分为三个等级：特急、紧急和一般。各级服务的定义如下：</w:t>
      </w:r>
    </w:p>
    <w:p w14:paraId="510EF7F4">
      <w:pPr>
        <w:pStyle w:val="5"/>
        <w:keepNext w:val="0"/>
        <w:keepLines w:val="0"/>
        <w:widowControl/>
        <w:suppressLineNumbers w:val="0"/>
        <w:snapToGrid/>
        <w:spacing w:beforeAutospacing="0" w:after="0" w:afterAutospacing="0" w:line="360" w:lineRule="auto"/>
        <w:ind w:left="0" w:leftChars="0" w:right="0" w:rightChars="0" w:firstLine="640" w:firstLineChars="200"/>
        <w:jc w:val="both"/>
        <w:outlineLvl w:val="9"/>
        <w:rPr>
          <w:rFonts w:ascii="仿宋_GB2312" w:hAnsi="仿宋_GB2312" w:eastAsia="仿宋_GB2312"/>
          <w:b w:val="0"/>
          <w:bCs w:val="0"/>
          <w:i w:val="0"/>
          <w:iCs w:val="0"/>
          <w:sz w:val="32"/>
          <w:szCs w:val="32"/>
        </w:rPr>
      </w:pPr>
      <w:r>
        <w:rPr>
          <w:rFonts w:hint="eastAsia" w:ascii="仿宋_GB2312" w:hAnsi="仿宋_GB2312" w:eastAsia="仿宋_GB2312" w:cs="仿宋"/>
          <w:b w:val="0"/>
          <w:bCs w:val="0"/>
          <w:i w:val="0"/>
          <w:iCs w:val="0"/>
          <w:color w:val="000000"/>
          <w:spacing w:val="0"/>
          <w:w w:val="100"/>
          <w:sz w:val="32"/>
          <w:szCs w:val="32"/>
          <w:vertAlign w:val="baseline"/>
        </w:rPr>
        <w:t>特急：</w:t>
      </w:r>
      <w:r>
        <w:rPr>
          <w:rFonts w:hint="eastAsia" w:ascii="仿宋_GB2312" w:hAnsi="仿宋_GB2312" w:eastAsia="仿宋_GB2312" w:cs="仿宋"/>
          <w:b w:val="0"/>
          <w:bCs w:val="0"/>
          <w:i w:val="0"/>
          <w:iCs w:val="0"/>
          <w:color w:val="000000"/>
          <w:spacing w:val="0"/>
          <w:w w:val="100"/>
          <w:sz w:val="32"/>
          <w:szCs w:val="32"/>
          <w:vertAlign w:val="baseline"/>
          <w:lang w:val="en-US" w:eastAsia="zh-CN"/>
        </w:rPr>
        <w:t>服务</w:t>
      </w:r>
      <w:r>
        <w:rPr>
          <w:rFonts w:hint="eastAsia" w:ascii="仿宋_GB2312" w:hAnsi="仿宋_GB2312" w:eastAsia="仿宋_GB2312" w:cs="仿宋"/>
          <w:b w:val="0"/>
          <w:bCs w:val="0"/>
          <w:i w:val="0"/>
          <w:iCs w:val="0"/>
          <w:color w:val="000000"/>
          <w:spacing w:val="0"/>
          <w:w w:val="100"/>
          <w:sz w:val="32"/>
          <w:szCs w:val="32"/>
          <w:vertAlign w:val="baseline"/>
        </w:rPr>
        <w:t>瘫痪或无法正常运行。</w:t>
      </w:r>
    </w:p>
    <w:p w14:paraId="6912D4ED">
      <w:pPr>
        <w:pStyle w:val="5"/>
        <w:keepNext w:val="0"/>
        <w:keepLines w:val="0"/>
        <w:widowControl/>
        <w:suppressLineNumbers w:val="0"/>
        <w:snapToGrid/>
        <w:spacing w:beforeAutospacing="0" w:after="0" w:afterAutospacing="0" w:line="360" w:lineRule="auto"/>
        <w:ind w:left="0" w:leftChars="0" w:right="0" w:rightChars="0" w:firstLine="640" w:firstLineChars="200"/>
        <w:jc w:val="both"/>
        <w:outlineLvl w:val="9"/>
        <w:rPr>
          <w:rFonts w:ascii="仿宋_GB2312" w:hAnsi="仿宋_GB2312" w:eastAsia="仿宋_GB2312"/>
          <w:b w:val="0"/>
          <w:bCs w:val="0"/>
          <w:i w:val="0"/>
          <w:iCs w:val="0"/>
          <w:sz w:val="32"/>
          <w:szCs w:val="32"/>
        </w:rPr>
      </w:pPr>
      <w:r>
        <w:rPr>
          <w:rFonts w:hint="eastAsia" w:ascii="仿宋_GB2312" w:hAnsi="仿宋_GB2312" w:eastAsia="仿宋_GB2312" w:cs="仿宋"/>
          <w:b w:val="0"/>
          <w:bCs w:val="0"/>
          <w:i w:val="0"/>
          <w:iCs w:val="0"/>
          <w:color w:val="000000"/>
          <w:spacing w:val="0"/>
          <w:w w:val="100"/>
          <w:sz w:val="32"/>
          <w:szCs w:val="32"/>
          <w:vertAlign w:val="baseline"/>
        </w:rPr>
        <w:t>紧急：</w:t>
      </w:r>
      <w:r>
        <w:rPr>
          <w:rFonts w:hint="eastAsia" w:ascii="仿宋_GB2312" w:hAnsi="仿宋_GB2312" w:eastAsia="仿宋_GB2312" w:cs="仿宋"/>
          <w:b w:val="0"/>
          <w:bCs w:val="0"/>
          <w:i w:val="0"/>
          <w:iCs w:val="0"/>
          <w:color w:val="000000"/>
          <w:spacing w:val="0"/>
          <w:w w:val="100"/>
          <w:sz w:val="32"/>
          <w:szCs w:val="32"/>
          <w:vertAlign w:val="baseline"/>
          <w:lang w:val="en-US" w:eastAsia="zh-CN"/>
        </w:rPr>
        <w:t>服务</w:t>
      </w:r>
      <w:r>
        <w:rPr>
          <w:rFonts w:hint="eastAsia" w:ascii="仿宋_GB2312" w:hAnsi="仿宋_GB2312" w:eastAsia="仿宋_GB2312" w:cs="仿宋"/>
          <w:b w:val="0"/>
          <w:bCs w:val="0"/>
          <w:i w:val="0"/>
          <w:iCs w:val="0"/>
          <w:color w:val="000000"/>
          <w:spacing w:val="0"/>
          <w:w w:val="100"/>
          <w:sz w:val="32"/>
          <w:szCs w:val="32"/>
          <w:vertAlign w:val="baseline"/>
        </w:rPr>
        <w:t>发生故障，导致业务人员无法进行日常工作，但还达不到特急情况。</w:t>
      </w:r>
    </w:p>
    <w:p w14:paraId="617D5D90">
      <w:pPr>
        <w:pStyle w:val="5"/>
        <w:keepNext w:val="0"/>
        <w:keepLines w:val="0"/>
        <w:widowControl/>
        <w:suppressLineNumbers w:val="0"/>
        <w:snapToGrid/>
        <w:spacing w:beforeAutospacing="0" w:after="0" w:afterAutospacing="0" w:line="360" w:lineRule="auto"/>
        <w:ind w:left="0" w:leftChars="0" w:right="0" w:rightChars="0" w:firstLine="640" w:firstLineChars="200"/>
        <w:jc w:val="both"/>
        <w:outlineLvl w:val="9"/>
        <w:rPr>
          <w:rFonts w:hint="eastAsia" w:ascii="仿宋_GB2312" w:hAnsi="仿宋_GB2312" w:eastAsia="仿宋_GB2312" w:cs="仿宋"/>
          <w:b w:val="0"/>
          <w:bCs w:val="0"/>
          <w:i w:val="0"/>
          <w:iCs w:val="0"/>
          <w:color w:val="000000"/>
          <w:spacing w:val="0"/>
          <w:w w:val="100"/>
          <w:sz w:val="32"/>
          <w:szCs w:val="32"/>
          <w:vertAlign w:val="baseline"/>
        </w:rPr>
      </w:pPr>
      <w:r>
        <w:rPr>
          <w:rFonts w:hint="eastAsia" w:ascii="仿宋_GB2312" w:hAnsi="仿宋_GB2312" w:eastAsia="仿宋_GB2312" w:cs="仿宋"/>
          <w:b w:val="0"/>
          <w:bCs w:val="0"/>
          <w:i w:val="0"/>
          <w:iCs w:val="0"/>
          <w:color w:val="000000"/>
          <w:spacing w:val="0"/>
          <w:w w:val="100"/>
          <w:sz w:val="32"/>
          <w:szCs w:val="32"/>
          <w:vertAlign w:val="baseline"/>
        </w:rPr>
        <w:t>一般：</w:t>
      </w:r>
      <w:r>
        <w:rPr>
          <w:rFonts w:hint="eastAsia" w:ascii="仿宋_GB2312" w:hAnsi="仿宋_GB2312" w:eastAsia="仿宋_GB2312" w:cs="仿宋"/>
          <w:b w:val="0"/>
          <w:bCs w:val="0"/>
          <w:i w:val="0"/>
          <w:iCs w:val="0"/>
          <w:color w:val="000000"/>
          <w:spacing w:val="0"/>
          <w:w w:val="100"/>
          <w:sz w:val="32"/>
          <w:szCs w:val="32"/>
          <w:vertAlign w:val="baseline"/>
          <w:lang w:val="en-US" w:eastAsia="zh-CN"/>
        </w:rPr>
        <w:t>服务</w:t>
      </w:r>
      <w:r>
        <w:rPr>
          <w:rFonts w:hint="eastAsia" w:ascii="仿宋_GB2312" w:hAnsi="仿宋_GB2312" w:eastAsia="仿宋_GB2312" w:cs="仿宋"/>
          <w:b w:val="0"/>
          <w:bCs w:val="0"/>
          <w:i w:val="0"/>
          <w:iCs w:val="0"/>
          <w:color w:val="000000"/>
          <w:spacing w:val="0"/>
          <w:w w:val="100"/>
          <w:sz w:val="32"/>
          <w:szCs w:val="32"/>
          <w:vertAlign w:val="baseline"/>
        </w:rPr>
        <w:t>发生问题，但这些问题在短期（12小时）内还将不会对设备运行和日常业务造成影响；或者已经发现有问题隐患，但问题暂时没有暴露，问题的暴露也将不会对设备和业务的日常运行造成影响。</w:t>
      </w:r>
    </w:p>
    <w:p w14:paraId="7CA03427">
      <w:pPr>
        <w:pStyle w:val="5"/>
        <w:keepNext w:val="0"/>
        <w:keepLines w:val="0"/>
        <w:widowControl/>
        <w:suppressLineNumbers w:val="0"/>
        <w:snapToGrid/>
        <w:spacing w:beforeAutospacing="0" w:after="0" w:afterAutospacing="0" w:line="360" w:lineRule="auto"/>
        <w:ind w:right="0" w:rightChars="0" w:firstLine="420" w:firstLineChars="0"/>
        <w:jc w:val="both"/>
        <w:outlineLvl w:val="9"/>
        <w:rPr>
          <w:rFonts w:hint="eastAsia" w:ascii="仿宋_GB2312" w:hAnsi="仿宋_GB2312" w:eastAsia="仿宋_GB2312"/>
          <w:b w:val="0"/>
          <w:bCs w:val="0"/>
          <w:i w:val="0"/>
          <w:iCs w:val="0"/>
          <w:sz w:val="32"/>
          <w:szCs w:val="32"/>
          <w:lang w:eastAsia="zh-CN"/>
        </w:rPr>
      </w:pPr>
      <w:r>
        <w:rPr>
          <w:rFonts w:hint="eastAsia" w:ascii="仿宋_GB2312" w:hAnsi="仿宋_GB2312" w:eastAsia="仿宋_GB2312" w:cs="仿宋"/>
          <w:b/>
          <w:bCs/>
          <w:i w:val="0"/>
          <w:iCs w:val="0"/>
          <w:color w:val="000000"/>
          <w:spacing w:val="0"/>
          <w:w w:val="100"/>
          <w:sz w:val="32"/>
          <w:szCs w:val="32"/>
          <w:vertAlign w:val="baseline"/>
          <w:lang w:val="en-US" w:eastAsia="zh-CN"/>
        </w:rPr>
        <w:t>4.</w:t>
      </w:r>
      <w:r>
        <w:rPr>
          <w:rFonts w:hint="eastAsia" w:ascii="仿宋_GB2312" w:hAnsi="仿宋_GB2312" w:eastAsia="仿宋_GB2312" w:cs="仿宋_GB2312"/>
          <w:b w:val="0"/>
          <w:bCs w:val="0"/>
          <w:i w:val="0"/>
          <w:iCs w:val="0"/>
          <w:color w:val="000000"/>
          <w:spacing w:val="0"/>
          <w:w w:val="100"/>
          <w:sz w:val="32"/>
          <w:szCs w:val="32"/>
          <w:vertAlign w:val="baseline"/>
        </w:rPr>
        <w:t>服务响应时间</w:t>
      </w:r>
    </w:p>
    <w:p w14:paraId="6341CD51">
      <w:pPr>
        <w:pStyle w:val="5"/>
        <w:keepNext w:val="0"/>
        <w:keepLines w:val="0"/>
        <w:widowControl/>
        <w:suppressLineNumbers w:val="0"/>
        <w:snapToGrid/>
        <w:spacing w:beforeAutospacing="0" w:after="0" w:afterAutospacing="0" w:line="360" w:lineRule="auto"/>
        <w:ind w:left="0" w:leftChars="0" w:right="0" w:rightChars="0" w:firstLine="640" w:firstLineChars="200"/>
        <w:jc w:val="both"/>
        <w:outlineLvl w:val="9"/>
        <w:rPr>
          <w:rFonts w:hint="eastAsia" w:ascii="仿宋_GB2312" w:hAnsi="仿宋_GB2312" w:eastAsia="仿宋_GB2312"/>
          <w:b w:val="0"/>
          <w:bCs w:val="0"/>
          <w:i w:val="0"/>
          <w:iCs w:val="0"/>
          <w:sz w:val="32"/>
          <w:szCs w:val="32"/>
          <w:lang w:eastAsia="zh-CN"/>
        </w:rPr>
      </w:pPr>
      <w:r>
        <w:rPr>
          <w:rFonts w:hint="eastAsia" w:ascii="仿宋_GB2312" w:hAnsi="仿宋_GB2312" w:eastAsia="仿宋_GB2312" w:cs="仿宋"/>
          <w:b w:val="0"/>
          <w:bCs w:val="0"/>
          <w:i w:val="0"/>
          <w:iCs w:val="0"/>
          <w:color w:val="000000"/>
          <w:spacing w:val="0"/>
          <w:w w:val="100"/>
          <w:sz w:val="32"/>
          <w:szCs w:val="32"/>
          <w:vertAlign w:val="baseline"/>
        </w:rPr>
        <w:t>对于不同的服务等级（参考</w:t>
      </w:r>
      <w:r>
        <w:rPr>
          <w:rFonts w:hint="eastAsia" w:ascii="仿宋_GB2312" w:hAnsi="仿宋_GB2312" w:eastAsia="仿宋_GB2312" w:cs="仿宋"/>
          <w:b w:val="0"/>
          <w:bCs w:val="0"/>
          <w:i w:val="0"/>
          <w:iCs w:val="0"/>
          <w:color w:val="000000"/>
          <w:spacing w:val="0"/>
          <w:w w:val="100"/>
          <w:sz w:val="32"/>
          <w:szCs w:val="32"/>
          <w:vertAlign w:val="baseline"/>
          <w:lang w:val="en-US" w:eastAsia="zh-CN"/>
        </w:rPr>
        <w:t>上</w:t>
      </w:r>
      <w:r>
        <w:rPr>
          <w:rFonts w:hint="eastAsia" w:ascii="仿宋_GB2312" w:hAnsi="仿宋_GB2312" w:eastAsia="仿宋_GB2312" w:cs="仿宋"/>
          <w:b w:val="0"/>
          <w:bCs w:val="0"/>
          <w:i w:val="0"/>
          <w:iCs w:val="0"/>
          <w:color w:val="000000"/>
          <w:spacing w:val="0"/>
          <w:w w:val="100"/>
          <w:sz w:val="32"/>
          <w:szCs w:val="32"/>
          <w:vertAlign w:val="baseline"/>
        </w:rPr>
        <w:t>述服务等级中的等级定义），供应商采用不同的响应速度和处理方式，具体如下</w:t>
      </w:r>
      <w:r>
        <w:rPr>
          <w:rFonts w:hint="eastAsia" w:ascii="仿宋_GB2312" w:hAnsi="仿宋_GB2312" w:eastAsia="仿宋_GB2312" w:cs="仿宋"/>
          <w:b w:val="0"/>
          <w:bCs w:val="0"/>
          <w:i w:val="0"/>
          <w:iCs w:val="0"/>
          <w:color w:val="000000"/>
          <w:spacing w:val="0"/>
          <w:w w:val="100"/>
          <w:sz w:val="32"/>
          <w:szCs w:val="32"/>
          <w:vertAlign w:val="baseline"/>
          <w:lang w:eastAsia="zh-CN"/>
        </w:rPr>
        <w:t>：</w:t>
      </w:r>
    </w:p>
    <w:p w14:paraId="44462830">
      <w:pPr>
        <w:pStyle w:val="5"/>
        <w:keepNext w:val="0"/>
        <w:keepLines w:val="0"/>
        <w:widowControl/>
        <w:suppressLineNumbers w:val="0"/>
        <w:snapToGrid/>
        <w:spacing w:beforeAutospacing="0" w:after="0" w:afterAutospacing="0" w:line="360" w:lineRule="auto"/>
        <w:ind w:left="0" w:leftChars="0" w:right="0" w:rightChars="0" w:firstLine="640" w:firstLineChars="200"/>
        <w:jc w:val="both"/>
        <w:outlineLvl w:val="9"/>
        <w:rPr>
          <w:rFonts w:ascii="仿宋_GB2312" w:hAnsi="仿宋_GB2312" w:eastAsia="仿宋_GB2312"/>
          <w:b w:val="0"/>
          <w:bCs w:val="0"/>
          <w:i w:val="0"/>
          <w:iCs w:val="0"/>
          <w:sz w:val="32"/>
          <w:szCs w:val="32"/>
        </w:rPr>
      </w:pPr>
      <w:r>
        <w:rPr>
          <w:rFonts w:hint="eastAsia" w:ascii="仿宋_GB2312" w:hAnsi="仿宋_GB2312" w:eastAsia="仿宋_GB2312" w:cs="仿宋"/>
          <w:b w:val="0"/>
          <w:bCs w:val="0"/>
          <w:i w:val="0"/>
          <w:iCs w:val="0"/>
          <w:color w:val="000000"/>
          <w:spacing w:val="0"/>
          <w:w w:val="100"/>
          <w:sz w:val="32"/>
          <w:szCs w:val="32"/>
          <w:vertAlign w:val="baseline"/>
        </w:rPr>
        <w:t>特急服务供应商应在10分钟内响应，并立即启动电话支持，在1小时内解决问题。</w:t>
      </w:r>
    </w:p>
    <w:p w14:paraId="60033B76">
      <w:pPr>
        <w:pStyle w:val="5"/>
        <w:keepNext w:val="0"/>
        <w:keepLines w:val="0"/>
        <w:widowControl/>
        <w:suppressLineNumbers w:val="0"/>
        <w:snapToGrid/>
        <w:spacing w:beforeAutospacing="0" w:after="0" w:afterAutospacing="0" w:line="360" w:lineRule="auto"/>
        <w:ind w:left="0" w:leftChars="0" w:right="0" w:rightChars="0" w:firstLine="640" w:firstLineChars="200"/>
        <w:jc w:val="both"/>
        <w:outlineLvl w:val="9"/>
        <w:rPr>
          <w:rFonts w:ascii="仿宋_GB2312" w:hAnsi="仿宋_GB2312" w:eastAsia="仿宋_GB2312"/>
          <w:b w:val="0"/>
          <w:bCs w:val="0"/>
          <w:i w:val="0"/>
          <w:iCs w:val="0"/>
          <w:sz w:val="32"/>
          <w:szCs w:val="32"/>
        </w:rPr>
      </w:pPr>
      <w:r>
        <w:rPr>
          <w:rFonts w:hint="eastAsia" w:ascii="仿宋_GB2312" w:hAnsi="仿宋_GB2312" w:eastAsia="仿宋_GB2312" w:cs="仿宋"/>
          <w:b w:val="0"/>
          <w:bCs w:val="0"/>
          <w:i w:val="0"/>
          <w:iCs w:val="0"/>
          <w:color w:val="000000"/>
          <w:spacing w:val="0"/>
          <w:w w:val="100"/>
          <w:sz w:val="32"/>
          <w:szCs w:val="32"/>
          <w:vertAlign w:val="baseline"/>
        </w:rPr>
        <w:t>紧急服务供应商应在20分钟内响应，并立即启动电话支持，在1小时内解决问题。</w:t>
      </w:r>
    </w:p>
    <w:p w14:paraId="5D47CE9E">
      <w:pPr>
        <w:pStyle w:val="5"/>
        <w:keepNext w:val="0"/>
        <w:keepLines w:val="0"/>
        <w:widowControl/>
        <w:suppressLineNumbers w:val="0"/>
        <w:snapToGrid/>
        <w:spacing w:beforeAutospacing="0" w:after="0" w:afterAutospacing="0" w:line="360" w:lineRule="auto"/>
        <w:ind w:left="0" w:leftChars="0" w:right="0" w:rightChars="0" w:firstLine="640" w:firstLineChars="200"/>
        <w:jc w:val="both"/>
        <w:outlineLvl w:val="9"/>
        <w:rPr>
          <w:rFonts w:ascii="仿宋_GB2312" w:hAnsi="仿宋_GB2312" w:eastAsia="仿宋_GB2312"/>
          <w:b w:val="0"/>
          <w:bCs w:val="0"/>
          <w:i w:val="0"/>
          <w:iCs w:val="0"/>
          <w:sz w:val="32"/>
          <w:szCs w:val="32"/>
        </w:rPr>
      </w:pPr>
      <w:r>
        <w:rPr>
          <w:rFonts w:hint="eastAsia" w:ascii="仿宋_GB2312" w:hAnsi="仿宋_GB2312" w:eastAsia="仿宋_GB2312" w:cs="仿宋"/>
          <w:b w:val="0"/>
          <w:bCs w:val="0"/>
          <w:i w:val="0"/>
          <w:iCs w:val="0"/>
          <w:color w:val="000000"/>
          <w:spacing w:val="0"/>
          <w:w w:val="100"/>
          <w:sz w:val="32"/>
          <w:szCs w:val="32"/>
          <w:vertAlign w:val="baseline"/>
        </w:rPr>
        <w:t>一般问题供应商应在30分钟内响应，并根据问题具体情况和山航维护小组协商处理方案及确认处理计划，供应商按计划完成相应工作，12小时内排除故障。</w:t>
      </w:r>
    </w:p>
    <w:p w14:paraId="236A0134">
      <w:pPr>
        <w:numPr>
          <w:ilvl w:val="0"/>
          <w:numId w:val="0"/>
        </w:numPr>
        <w:spacing w:line="360" w:lineRule="auto"/>
        <w:ind w:firstLine="420" w:firstLineChars="0"/>
        <w:jc w:val="both"/>
        <w:rPr>
          <w:rFonts w:hint="eastAsia" w:ascii="楷体_GB2312" w:hAnsi="楷体_GB2312" w:eastAsia="仿宋_GB2312" w:cs="楷体_GB2312"/>
          <w:b/>
          <w:bCs/>
          <w:i w:val="0"/>
          <w:iCs w:val="0"/>
          <w:color w:val="000000"/>
          <w:spacing w:val="0"/>
          <w:w w:val="100"/>
          <w:sz w:val="32"/>
          <w:szCs w:val="32"/>
          <w:highlight w:val="cyan"/>
          <w:vertAlign w:val="baseline"/>
          <w:lang w:val="en-US" w:eastAsia="zh-CN"/>
        </w:rPr>
      </w:pPr>
      <w:r>
        <w:rPr>
          <w:rFonts w:hint="eastAsia" w:ascii="仿宋_GB2312" w:hAnsi="仿宋_GB2312" w:eastAsia="仿宋_GB2312" w:cs="仿宋"/>
          <w:b w:val="0"/>
          <w:bCs w:val="0"/>
          <w:i w:val="0"/>
          <w:iCs w:val="0"/>
          <w:color w:val="000000"/>
          <w:spacing w:val="0"/>
          <w:w w:val="100"/>
          <w:sz w:val="32"/>
          <w:szCs w:val="32"/>
          <w:highlight w:val="none"/>
          <w:vertAlign w:val="baseline"/>
        </w:rPr>
        <w:t>当</w:t>
      </w:r>
      <w:r>
        <w:rPr>
          <w:rFonts w:hint="eastAsia" w:ascii="仿宋_GB2312" w:hAnsi="仿宋_GB2312" w:eastAsia="仿宋_GB2312" w:cs="仿宋"/>
          <w:b w:val="0"/>
          <w:bCs w:val="0"/>
          <w:i w:val="0"/>
          <w:iCs w:val="0"/>
          <w:color w:val="000000"/>
          <w:spacing w:val="0"/>
          <w:w w:val="100"/>
          <w:sz w:val="32"/>
          <w:szCs w:val="32"/>
          <w:highlight w:val="none"/>
          <w:vertAlign w:val="baseline"/>
          <w:lang w:val="en-US" w:eastAsia="zh-CN"/>
        </w:rPr>
        <w:t>服务期间</w:t>
      </w:r>
      <w:r>
        <w:rPr>
          <w:rFonts w:hint="eastAsia" w:ascii="仿宋_GB2312" w:hAnsi="仿宋_GB2312" w:eastAsia="仿宋_GB2312" w:cs="仿宋"/>
          <w:b w:val="0"/>
          <w:bCs w:val="0"/>
          <w:i w:val="0"/>
          <w:iCs w:val="0"/>
          <w:color w:val="000000"/>
          <w:spacing w:val="0"/>
          <w:w w:val="100"/>
          <w:sz w:val="32"/>
          <w:szCs w:val="32"/>
          <w:highlight w:val="none"/>
          <w:vertAlign w:val="baseline"/>
        </w:rPr>
        <w:t>遇重大故障且山航要求供应商现场处理时，供应商应当在接到山航的通知后的</w:t>
      </w:r>
      <w:r>
        <w:rPr>
          <w:rFonts w:hint="eastAsia" w:ascii="仿宋_GB2312" w:hAnsi="仿宋_GB2312" w:eastAsia="仿宋_GB2312" w:cs="仿宋"/>
          <w:b w:val="0"/>
          <w:bCs w:val="0"/>
          <w:i w:val="0"/>
          <w:iCs w:val="0"/>
          <w:color w:val="000000"/>
          <w:spacing w:val="0"/>
          <w:w w:val="100"/>
          <w:sz w:val="32"/>
          <w:szCs w:val="32"/>
          <w:highlight w:val="none"/>
          <w:vertAlign w:val="baseline"/>
          <w:lang w:val="en-US" w:eastAsia="zh-CN"/>
        </w:rPr>
        <w:t>10</w:t>
      </w:r>
      <w:r>
        <w:rPr>
          <w:rFonts w:hint="eastAsia" w:ascii="仿宋_GB2312" w:hAnsi="仿宋_GB2312" w:eastAsia="仿宋_GB2312" w:cs="仿宋"/>
          <w:b w:val="0"/>
          <w:bCs w:val="0"/>
          <w:i w:val="0"/>
          <w:iCs w:val="0"/>
          <w:color w:val="000000"/>
          <w:spacing w:val="0"/>
          <w:w w:val="100"/>
          <w:sz w:val="32"/>
          <w:szCs w:val="32"/>
          <w:highlight w:val="none"/>
          <w:vertAlign w:val="baseline"/>
        </w:rPr>
        <w:t>分钟内响应，并在山航报修后2小时内到达现场，</w:t>
      </w:r>
      <w:r>
        <w:rPr>
          <w:rFonts w:hint="eastAsia" w:ascii="仿宋_GB2312" w:hAnsi="仿宋_GB2312" w:eastAsia="仿宋_GB2312" w:cs="仿宋"/>
          <w:b w:val="0"/>
          <w:bCs w:val="0"/>
          <w:i w:val="0"/>
          <w:iCs w:val="0"/>
          <w:color w:val="000000"/>
          <w:spacing w:val="0"/>
          <w:w w:val="100"/>
          <w:sz w:val="32"/>
          <w:szCs w:val="32"/>
          <w:highlight w:val="none"/>
          <w:vertAlign w:val="baseline"/>
          <w:lang w:val="en-US" w:eastAsia="zh-CN"/>
        </w:rPr>
        <w:t>4</w:t>
      </w:r>
      <w:r>
        <w:rPr>
          <w:rFonts w:hint="eastAsia" w:ascii="仿宋_GB2312" w:hAnsi="仿宋_GB2312" w:eastAsia="仿宋_GB2312" w:cs="仿宋"/>
          <w:b w:val="0"/>
          <w:bCs w:val="0"/>
          <w:i w:val="0"/>
          <w:iCs w:val="0"/>
          <w:color w:val="000000"/>
          <w:spacing w:val="0"/>
          <w:w w:val="100"/>
          <w:sz w:val="32"/>
          <w:szCs w:val="32"/>
          <w:highlight w:val="none"/>
          <w:vertAlign w:val="baseline"/>
        </w:rPr>
        <w:t>小时内排除故障。</w:t>
      </w:r>
    </w:p>
    <w:p w14:paraId="61E3A588">
      <w:pPr>
        <w:numPr>
          <w:ilvl w:val="0"/>
          <w:numId w:val="1"/>
        </w:numPr>
        <w:spacing w:line="360" w:lineRule="auto"/>
        <w:ind w:firstLine="420" w:firstLineChars="0"/>
        <w:jc w:val="both"/>
        <w:rPr>
          <w:rFonts w:hint="default" w:ascii="楷体_GB2312" w:hAnsi="楷体_GB2312" w:eastAsia="楷体_GB2312" w:cs="楷体_GB2312"/>
          <w:b/>
          <w:bCs/>
          <w:i w:val="0"/>
          <w:iCs w:val="0"/>
          <w:color w:val="000000"/>
          <w:spacing w:val="0"/>
          <w:w w:val="100"/>
          <w:sz w:val="32"/>
          <w:szCs w:val="32"/>
          <w:vertAlign w:val="baseline"/>
          <w:lang w:val="en-US" w:eastAsia="zh-CN"/>
        </w:rPr>
      </w:pPr>
      <w:r>
        <w:rPr>
          <w:rFonts w:hint="eastAsia" w:ascii="楷体_GB2312" w:hAnsi="楷体_GB2312" w:eastAsia="楷体_GB2312" w:cs="楷体_GB2312"/>
          <w:b/>
          <w:bCs/>
          <w:i w:val="0"/>
          <w:iCs w:val="0"/>
          <w:color w:val="000000"/>
          <w:spacing w:val="0"/>
          <w:w w:val="100"/>
          <w:sz w:val="32"/>
          <w:szCs w:val="32"/>
          <w:vertAlign w:val="baseline"/>
          <w:lang w:val="en-US" w:eastAsia="zh-CN"/>
        </w:rPr>
        <w:t>保密要求</w:t>
      </w:r>
    </w:p>
    <w:p w14:paraId="52587780">
      <w:pPr>
        <w:numPr>
          <w:ilvl w:val="0"/>
          <w:numId w:val="0"/>
        </w:numPr>
        <w:spacing w:line="360" w:lineRule="auto"/>
        <w:ind w:firstLine="420" w:firstLineChars="0"/>
        <w:jc w:val="both"/>
        <w:rPr>
          <w:rFonts w:hint="default" w:ascii="楷体_GB2312" w:hAnsi="楷体_GB2312" w:eastAsia="楷体_GB2312" w:cs="楷体_GB2312"/>
          <w:b/>
          <w:bCs/>
          <w:i w:val="0"/>
          <w:iCs w:val="0"/>
          <w:color w:val="000000"/>
          <w:spacing w:val="0"/>
          <w:w w:val="100"/>
          <w:sz w:val="32"/>
          <w:szCs w:val="32"/>
          <w:vertAlign w:val="baseline"/>
          <w:lang w:val="en-US" w:eastAsia="zh-CN"/>
        </w:rPr>
      </w:pPr>
      <w:r>
        <w:rPr>
          <w:rFonts w:hint="eastAsia" w:ascii="仿宋_GB2312" w:hAnsi="仿宋_GB2312" w:eastAsia="仿宋_GB2312" w:cs="仿宋_GB2312"/>
          <w:b w:val="0"/>
          <w:bCs w:val="0"/>
          <w:i w:val="0"/>
          <w:iCs w:val="0"/>
          <w:color w:val="000000"/>
          <w:spacing w:val="0"/>
          <w:w w:val="100"/>
          <w:sz w:val="32"/>
          <w:szCs w:val="32"/>
          <w:vertAlign w:val="baseline"/>
        </w:rPr>
        <w:t>对各种数据、应用和设备使用情况、配置信息等严格保密,并签订保密承诺。</w:t>
      </w:r>
    </w:p>
    <w:p w14:paraId="013CF43C">
      <w:pPr>
        <w:numPr>
          <w:ilvl w:val="0"/>
          <w:numId w:val="1"/>
        </w:numPr>
        <w:spacing w:line="360" w:lineRule="auto"/>
        <w:ind w:firstLine="420" w:firstLineChars="0"/>
        <w:jc w:val="both"/>
        <w:rPr>
          <w:rFonts w:hint="default" w:ascii="楷体_GB2312" w:hAnsi="楷体_GB2312" w:eastAsia="楷体_GB2312" w:cs="楷体_GB2312"/>
          <w:b/>
          <w:bCs/>
          <w:i w:val="0"/>
          <w:iCs w:val="0"/>
          <w:color w:val="000000"/>
          <w:spacing w:val="0"/>
          <w:w w:val="100"/>
          <w:sz w:val="32"/>
          <w:szCs w:val="32"/>
          <w:vertAlign w:val="baseline"/>
          <w:lang w:val="en-US" w:eastAsia="zh-CN"/>
        </w:rPr>
      </w:pPr>
      <w:r>
        <w:rPr>
          <w:rFonts w:hint="eastAsia" w:ascii="楷体_GB2312" w:hAnsi="楷体_GB2312" w:eastAsia="楷体_GB2312" w:cs="楷体_GB2312"/>
          <w:b/>
          <w:bCs/>
          <w:i w:val="0"/>
          <w:iCs w:val="0"/>
          <w:color w:val="000000"/>
          <w:spacing w:val="0"/>
          <w:w w:val="100"/>
          <w:sz w:val="32"/>
          <w:szCs w:val="32"/>
          <w:vertAlign w:val="baseline"/>
          <w:lang w:val="en-US" w:eastAsia="zh-CN"/>
        </w:rPr>
        <w:t>迁移需求</w:t>
      </w:r>
    </w:p>
    <w:p w14:paraId="2938183F">
      <w:pPr>
        <w:numPr>
          <w:ilvl w:val="0"/>
          <w:numId w:val="0"/>
        </w:numPr>
        <w:spacing w:line="360" w:lineRule="auto"/>
        <w:ind w:firstLine="420" w:firstLineChars="0"/>
        <w:jc w:val="both"/>
        <w:rPr>
          <w:rFonts w:hint="eastAsia" w:ascii="仿宋_GB2312" w:hAnsi="仿宋_GB2312" w:eastAsia="仿宋_GB2312" w:cs="仿宋_GB2312"/>
          <w:b w:val="0"/>
          <w:bCs w:val="0"/>
          <w:i w:val="0"/>
          <w:iCs w:val="0"/>
          <w:color w:val="000000"/>
          <w:spacing w:val="0"/>
          <w:w w:val="100"/>
          <w:kern w:val="2"/>
          <w:sz w:val="32"/>
          <w:szCs w:val="32"/>
          <w:vertAlign w:val="baseline"/>
          <w:lang w:val="en-US" w:eastAsia="zh-CN" w:bidi="ar-SA"/>
        </w:rPr>
      </w:pPr>
      <w:r>
        <w:rPr>
          <w:rFonts w:hint="eastAsia" w:ascii="仿宋_GB2312" w:hAnsi="仿宋_GB2312" w:eastAsia="仿宋_GB2312" w:cs="仿宋_GB2312"/>
          <w:b w:val="0"/>
          <w:bCs w:val="0"/>
          <w:i w:val="0"/>
          <w:iCs w:val="0"/>
          <w:color w:val="000000"/>
          <w:spacing w:val="0"/>
          <w:w w:val="100"/>
          <w:sz w:val="32"/>
          <w:szCs w:val="32"/>
          <w:vertAlign w:val="baseline"/>
          <w:lang w:val="en-US" w:eastAsia="zh-CN"/>
        </w:rPr>
        <w:t>因</w:t>
      </w:r>
      <w:r>
        <w:rPr>
          <w:rFonts w:hint="eastAsia" w:ascii="仿宋_GB2312" w:hAnsi="仿宋_GB2312" w:eastAsia="仿宋_GB2312" w:cs="仿宋_GB2312"/>
          <w:b w:val="0"/>
          <w:bCs w:val="0"/>
          <w:i w:val="0"/>
          <w:iCs w:val="0"/>
          <w:color w:val="000000"/>
          <w:spacing w:val="0"/>
          <w:w w:val="100"/>
          <w:kern w:val="2"/>
          <w:sz w:val="32"/>
          <w:szCs w:val="32"/>
          <w:highlight w:val="none"/>
          <w:vertAlign w:val="baseline"/>
          <w:lang w:val="en-US" w:eastAsia="zh-CN" w:bidi="ar-SA"/>
        </w:rPr>
        <w:t>济南机场改扩建施工影响</w:t>
      </w:r>
      <w:r>
        <w:rPr>
          <w:rFonts w:hint="eastAsia" w:ascii="仿宋_GB2312" w:hAnsi="仿宋_GB2312" w:eastAsia="仿宋_GB2312" w:cs="仿宋_GB2312"/>
          <w:b w:val="0"/>
          <w:bCs w:val="0"/>
          <w:i w:val="0"/>
          <w:iCs w:val="0"/>
          <w:color w:val="000000"/>
          <w:spacing w:val="0"/>
          <w:w w:val="100"/>
          <w:kern w:val="2"/>
          <w:sz w:val="32"/>
          <w:szCs w:val="32"/>
          <w:vertAlign w:val="baseline"/>
          <w:lang w:val="en-US" w:eastAsia="zh-CN" w:bidi="ar-SA"/>
        </w:rPr>
        <w:t>，数据中心迁移过程中须保障分公司访问济南业务不中断。</w:t>
      </w:r>
    </w:p>
    <w:p w14:paraId="3348C70B">
      <w:pPr>
        <w:numPr>
          <w:ilvl w:val="0"/>
          <w:numId w:val="1"/>
        </w:numPr>
        <w:spacing w:line="360" w:lineRule="auto"/>
        <w:ind w:firstLine="420" w:firstLineChars="0"/>
        <w:jc w:val="both"/>
        <w:rPr>
          <w:rFonts w:hint="default" w:ascii="楷体_GB2312" w:hAnsi="楷体_GB2312" w:eastAsia="楷体_GB2312" w:cs="楷体_GB2312"/>
          <w:b/>
          <w:bCs/>
          <w:i w:val="0"/>
          <w:iCs w:val="0"/>
          <w:color w:val="000000"/>
          <w:spacing w:val="0"/>
          <w:w w:val="100"/>
          <w:sz w:val="32"/>
          <w:szCs w:val="32"/>
          <w:vertAlign w:val="baseline"/>
          <w:lang w:val="en-US" w:eastAsia="zh-CN"/>
        </w:rPr>
      </w:pPr>
      <w:r>
        <w:rPr>
          <w:rFonts w:hint="eastAsia" w:ascii="楷体_GB2312" w:hAnsi="楷体_GB2312" w:eastAsia="楷体_GB2312" w:cs="楷体_GB2312"/>
          <w:b/>
          <w:bCs/>
          <w:i w:val="0"/>
          <w:iCs w:val="0"/>
          <w:color w:val="000000"/>
          <w:spacing w:val="0"/>
          <w:w w:val="100"/>
          <w:sz w:val="32"/>
          <w:szCs w:val="32"/>
          <w:vertAlign w:val="baseline"/>
          <w:lang w:val="en-US" w:eastAsia="zh-CN"/>
        </w:rPr>
        <w:t>人员需求</w:t>
      </w:r>
    </w:p>
    <w:p w14:paraId="07B2FDA8">
      <w:pPr>
        <w:numPr>
          <w:ilvl w:val="0"/>
          <w:numId w:val="0"/>
        </w:numPr>
        <w:spacing w:line="360" w:lineRule="auto"/>
        <w:ind w:firstLine="420" w:firstLineChars="0"/>
        <w:jc w:val="both"/>
        <w:rPr>
          <w:rFonts w:hint="eastAsia" w:ascii="仿宋_GB2312" w:hAnsi="仿宋_GB2312" w:eastAsia="仿宋_GB2312" w:cs="仿宋_GB2312"/>
          <w:b w:val="0"/>
          <w:bCs w:val="0"/>
          <w:i w:val="0"/>
          <w:iCs w:val="0"/>
          <w:color w:val="000000"/>
          <w:spacing w:val="0"/>
          <w:w w:val="100"/>
          <w:kern w:val="2"/>
          <w:sz w:val="32"/>
          <w:szCs w:val="32"/>
          <w:vertAlign w:val="baseline"/>
          <w:lang w:val="en-US" w:eastAsia="zh-CN" w:bidi="ar-SA"/>
        </w:rPr>
      </w:pPr>
      <w:r>
        <w:rPr>
          <w:rFonts w:hint="eastAsia" w:ascii="仿宋_GB2312" w:hAnsi="仿宋_GB2312" w:eastAsia="仿宋_GB2312" w:cs="仿宋_GB2312"/>
          <w:b w:val="0"/>
          <w:bCs w:val="0"/>
          <w:i w:val="0"/>
          <w:iCs w:val="0"/>
          <w:color w:val="000000"/>
          <w:spacing w:val="0"/>
          <w:w w:val="100"/>
          <w:kern w:val="2"/>
          <w:sz w:val="32"/>
          <w:szCs w:val="32"/>
          <w:vertAlign w:val="baseline"/>
          <w:lang w:val="en-US" w:eastAsia="zh-CN" w:bidi="ar-SA"/>
        </w:rPr>
        <w:t>项目服务团队人员需固定，且济南本地需具备原厂服务人员。</w:t>
      </w:r>
    </w:p>
    <w:p w14:paraId="4653A28F">
      <w:pPr>
        <w:numPr>
          <w:ilvl w:val="0"/>
          <w:numId w:val="1"/>
        </w:numPr>
        <w:spacing w:line="360" w:lineRule="auto"/>
        <w:ind w:firstLine="420" w:firstLineChars="0"/>
        <w:jc w:val="both"/>
        <w:rPr>
          <w:rFonts w:hint="eastAsia" w:ascii="楷体_GB2312" w:hAnsi="楷体_GB2312" w:eastAsia="楷体_GB2312" w:cs="楷体_GB2312"/>
          <w:b/>
          <w:bCs/>
          <w:i w:val="0"/>
          <w:iCs w:val="0"/>
          <w:color w:val="000000"/>
          <w:spacing w:val="0"/>
          <w:w w:val="100"/>
          <w:sz w:val="32"/>
          <w:szCs w:val="32"/>
          <w:vertAlign w:val="baseline"/>
          <w:lang w:val="en-US" w:eastAsia="zh-CN"/>
        </w:rPr>
      </w:pPr>
      <w:r>
        <w:rPr>
          <w:rFonts w:hint="eastAsia" w:ascii="楷体_GB2312" w:hAnsi="楷体_GB2312" w:eastAsia="楷体_GB2312" w:cs="楷体_GB2312"/>
          <w:b/>
          <w:bCs/>
          <w:i w:val="0"/>
          <w:iCs w:val="0"/>
          <w:color w:val="000000"/>
          <w:spacing w:val="0"/>
          <w:w w:val="100"/>
          <w:sz w:val="32"/>
          <w:szCs w:val="32"/>
          <w:vertAlign w:val="baseline"/>
          <w:lang w:val="en-US" w:eastAsia="zh-CN"/>
        </w:rPr>
        <w:t>服务期限</w:t>
      </w:r>
    </w:p>
    <w:p w14:paraId="07FAF62C">
      <w:pPr>
        <w:numPr>
          <w:ilvl w:val="0"/>
          <w:numId w:val="0"/>
        </w:numPr>
        <w:spacing w:line="360" w:lineRule="auto"/>
        <w:ind w:firstLine="420" w:firstLineChars="0"/>
        <w:jc w:val="both"/>
      </w:pPr>
      <w:r>
        <w:rPr>
          <w:rFonts w:hint="eastAsia" w:ascii="仿宋_GB2312" w:hAnsi="仿宋_GB2312" w:eastAsia="仿宋_GB2312" w:cs="仿宋_GB2312"/>
          <w:b w:val="0"/>
          <w:bCs w:val="0"/>
          <w:i w:val="0"/>
          <w:iCs w:val="0"/>
          <w:color w:val="000000"/>
          <w:spacing w:val="0"/>
          <w:w w:val="100"/>
          <w:kern w:val="2"/>
          <w:sz w:val="32"/>
          <w:szCs w:val="32"/>
          <w:vertAlign w:val="baseline"/>
          <w:lang w:val="en-US" w:eastAsia="zh-CN" w:bidi="ar-SA"/>
        </w:rPr>
        <w:t>服务期为三年，自合同签订之日起计算。</w:t>
      </w: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3D934A">
    <w:pPr>
      <w:pStyle w:val="4"/>
    </w:pPr>
    <w:r>
      <w:rPr>
        <w:sz w:val="18"/>
      </w:rPr>
      <w:pict>
        <v:group id="WEOffice_watermarkerGroup_1_16" o:spid="_x0000_s2066" o:spt="203" style="position:absolute;left:0pt;margin-left:-80pt;margin-top:-33.55pt;height:677.7pt;width:657.15pt;z-index:251659264;mso-width-relative:page;mso-height-relative:page;" coordorigin="483,483" coordsize="13143,13554">
          <o:lock v:ext="edit" aspectratio="f"/>
          <v:shape id="_x0000_s2050" o:spid="_x0000_s2050" o:spt="136" type="#_x0000_t136" style="position:absolute;left:483;top:483;height:380;width:4380;rotation:-2949120f;" fillcolor="#D9D9D9" filled="t" stroked="f" coordsize="21600,21600" adj="10800">
            <v:path/>
            <v:fill on="t" opacity="32768f" focussize="0,0"/>
            <v:stroke on="f"/>
            <v:imagedata o:title=""/>
            <o:lock v:ext="edit" aspectratio="t"/>
            <v:textpath on="t" fitpath="t" trim="t" xscale="f" string="022261 2026-06-25 09:21:11" style="font-family:Arial;font-size:17pt;v-text-align:center;"/>
          </v:shape>
          <v:shape id="_x0000_s2051" o:spid="_x0000_s2051" o:spt="136" type="#_x0000_t136" style="position:absolute;left:3404;top:483;height:380;width:4380;rotation:-2949120f;" fillcolor="#D9D9D9" filled="t" stroked="f" coordsize="21600,21600" adj="10800">
            <v:path/>
            <v:fill on="t" opacity="32768f" focussize="0,0"/>
            <v:stroke on="f"/>
            <v:imagedata o:title=""/>
            <o:lock v:ext="edit" aspectratio="t"/>
            <v:textpath on="t" fitpath="t" trim="t" xscale="f" string="022261 2026-06-25 09:21:11" style="font-family:Arial;font-size:17pt;v-text-align:center;"/>
          </v:shape>
          <v:shape id="_x0000_s2052" o:spid="_x0000_s2052" o:spt="136" type="#_x0000_t136" style="position:absolute;left:6325;top:483;height:380;width:4380;rotation:-2949120f;" fillcolor="#D9D9D9" filled="t" stroked="f" coordsize="21600,21600" adj="10800">
            <v:path/>
            <v:fill on="t" opacity="32768f" focussize="0,0"/>
            <v:stroke on="f"/>
            <v:imagedata o:title=""/>
            <o:lock v:ext="edit" aspectratio="t"/>
            <v:textpath on="t" fitpath="t" trim="t" xscale="f" string="022261 2026-06-25 09:21:11" style="font-family:Arial;font-size:17pt;v-text-align:center;"/>
          </v:shape>
          <v:shape id="_x0000_s2053" o:spid="_x0000_s2053" o:spt="136" type="#_x0000_t136" style="position:absolute;left:9246;top:483;height:380;width:4380;rotation:-2949120f;" fillcolor="#D9D9D9" filled="t" stroked="f" coordsize="21600,21600" adj="10800">
            <v:path/>
            <v:fill on="t" opacity="32768f" focussize="0,0"/>
            <v:stroke on="f"/>
            <v:imagedata o:title=""/>
            <o:lock v:ext="edit" aspectratio="t"/>
            <v:textpath on="t" fitpath="t" trim="t" xscale="f" string="022261 2026-06-25 09:21:11" style="font-family:Arial;font-size:17pt;v-text-align:center;"/>
          </v:shape>
          <v:shape id="_x0000_s2054" o:spid="_x0000_s2054" o:spt="136" type="#_x0000_t136" style="position:absolute;left:483;top:4874;height:380;width:4380;rotation:-2949120f;" fillcolor="#D9D9D9" filled="t" stroked="f" coordsize="21600,21600" adj="10800">
            <v:path/>
            <v:fill on="t" opacity="32768f" focussize="0,0"/>
            <v:stroke on="f"/>
            <v:imagedata o:title=""/>
            <o:lock v:ext="edit" aspectratio="t"/>
            <v:textpath on="t" fitpath="t" trim="t" xscale="f" string="022261 2026-06-25 09:21:11" style="font-family:Arial;font-size:17pt;v-text-align:center;"/>
          </v:shape>
          <v:shape id="_x0000_s2055" o:spid="_x0000_s2055" o:spt="136" type="#_x0000_t136" style="position:absolute;left:3404;top:4874;height:380;width:4380;rotation:-2949120f;" fillcolor="#D9D9D9" filled="t" stroked="f" coordsize="21600,21600" adj="10800">
            <v:path/>
            <v:fill on="t" opacity="32768f" focussize="0,0"/>
            <v:stroke on="f"/>
            <v:imagedata o:title=""/>
            <o:lock v:ext="edit" aspectratio="t"/>
            <v:textpath on="t" fitpath="t" trim="t" xscale="f" string="022261 2026-06-25 09:21:11" style="font-family:Arial;font-size:17pt;v-text-align:center;"/>
          </v:shape>
          <v:shape id="_x0000_s2056" o:spid="_x0000_s2056" o:spt="136" type="#_x0000_t136" style="position:absolute;left:6325;top:4874;height:380;width:4380;rotation:-2949120f;" fillcolor="#D9D9D9" filled="t" stroked="f" coordsize="21600,21600" adj="10800">
            <v:path/>
            <v:fill on="t" opacity="32768f" focussize="0,0"/>
            <v:stroke on="f"/>
            <v:imagedata o:title=""/>
            <o:lock v:ext="edit" aspectratio="t"/>
            <v:textpath on="t" fitpath="t" trim="t" xscale="f" string="022261 2026-06-25 09:21:11" style="font-family:Arial;font-size:17pt;v-text-align:center;"/>
          </v:shape>
          <v:shape id="_x0000_s2057" o:spid="_x0000_s2057" o:spt="136" type="#_x0000_t136" style="position:absolute;left:9246;top:4874;height:380;width:4380;rotation:-2949120f;" fillcolor="#D9D9D9" filled="t" stroked="f" coordsize="21600,21600" adj="10800">
            <v:path/>
            <v:fill on="t" opacity="32768f" focussize="0,0"/>
            <v:stroke on="f"/>
            <v:imagedata o:title=""/>
            <o:lock v:ext="edit" aspectratio="t"/>
            <v:textpath on="t" fitpath="t" trim="t" xscale="f" string="022261 2026-06-25 09:21:11" style="font-family:Arial;font-size:17pt;v-text-align:center;"/>
          </v:shape>
          <v:shape id="_x0000_s2058" o:spid="_x0000_s2058" o:spt="136" type="#_x0000_t136" style="position:absolute;left:483;top:9266;height:380;width:4380;rotation:-2949120f;" fillcolor="#D9D9D9" filled="t" stroked="f" coordsize="21600,21600" adj="10800">
            <v:path/>
            <v:fill on="t" opacity="32768f" focussize="0,0"/>
            <v:stroke on="f"/>
            <v:imagedata o:title=""/>
            <o:lock v:ext="edit" aspectratio="t"/>
            <v:textpath on="t" fitpath="t" trim="t" xscale="f" string="022261 2026-06-25 09:21:11" style="font-family:Arial;font-size:17pt;v-text-align:center;"/>
          </v:shape>
          <v:shape id="_x0000_s2059" o:spid="_x0000_s2059" o:spt="136" type="#_x0000_t136" style="position:absolute;left:3404;top:9266;height:380;width:4380;rotation:-2949120f;" fillcolor="#D9D9D9" filled="t" stroked="f" coordsize="21600,21600" adj="10800">
            <v:path/>
            <v:fill on="t" opacity="32768f" focussize="0,0"/>
            <v:stroke on="f"/>
            <v:imagedata o:title=""/>
            <o:lock v:ext="edit" aspectratio="t"/>
            <v:textpath on="t" fitpath="t" trim="t" xscale="f" string="022261 2026-06-25 09:21:11" style="font-family:Arial;font-size:17pt;v-text-align:center;"/>
          </v:shape>
          <v:shape id="_x0000_s2060" o:spid="_x0000_s2060" o:spt="136" type="#_x0000_t136" style="position:absolute;left:6325;top:9266;height:380;width:4380;rotation:-2949120f;" fillcolor="#D9D9D9" filled="t" stroked="f" coordsize="21600,21600" adj="10800">
            <v:path/>
            <v:fill on="t" opacity="32768f" focussize="0,0"/>
            <v:stroke on="f"/>
            <v:imagedata o:title=""/>
            <o:lock v:ext="edit" aspectratio="t"/>
            <v:textpath on="t" fitpath="t" trim="t" xscale="f" string="022261 2026-06-25 09:21:11" style="font-family:Arial;font-size:17pt;v-text-align:center;"/>
          </v:shape>
          <v:shape id="_x0000_s2061" o:spid="_x0000_s2061" o:spt="136" type="#_x0000_t136" style="position:absolute;left:9246;top:9266;height:380;width:4380;rotation:-2949120f;" fillcolor="#D9D9D9" filled="t" stroked="f" coordsize="21600,21600" adj="10800">
            <v:path/>
            <v:fill on="t" opacity="32768f" focussize="0,0"/>
            <v:stroke on="f"/>
            <v:imagedata o:title=""/>
            <o:lock v:ext="edit" aspectratio="t"/>
            <v:textpath on="t" fitpath="t" trim="t" xscale="f" string="022261 2026-06-25 09:21:11" style="font-family:Arial;font-size:17pt;v-text-align:center;"/>
          </v:shape>
          <v:shape id="_x0000_s2062" o:spid="_x0000_s2062" o:spt="136" type="#_x0000_t136" style="position:absolute;left:483;top:13657;height:380;width:4380;rotation:-2949120f;" fillcolor="#D9D9D9" filled="t" stroked="f" coordsize="21600,21600" adj="10800">
            <v:path/>
            <v:fill on="t" opacity="32768f" focussize="0,0"/>
            <v:stroke on="f"/>
            <v:imagedata o:title=""/>
            <o:lock v:ext="edit" aspectratio="t"/>
            <v:textpath on="t" fitpath="t" trim="t" xscale="f" string="022261 2026-06-25 09:21:11" style="font-family:Arial;font-size:17pt;v-text-align:center;"/>
          </v:shape>
          <v:shape id="_x0000_s2063" o:spid="_x0000_s2063" o:spt="136" type="#_x0000_t136" style="position:absolute;left:3404;top:13657;height:380;width:4380;rotation:-2949120f;" fillcolor="#D9D9D9" filled="t" stroked="f" coordsize="21600,21600" adj="10800">
            <v:path/>
            <v:fill on="t" opacity="32768f" focussize="0,0"/>
            <v:stroke on="f"/>
            <v:imagedata o:title=""/>
            <o:lock v:ext="edit" aspectratio="t"/>
            <v:textpath on="t" fitpath="t" trim="t" xscale="f" string="022261 2026-06-25 09:21:11" style="font-family:Arial;font-size:17pt;v-text-align:center;"/>
          </v:shape>
          <v:shape id="_x0000_s2064" o:spid="_x0000_s2064" o:spt="136" type="#_x0000_t136" style="position:absolute;left:6325;top:13657;height:380;width:4380;rotation:-2949120f;" fillcolor="#D9D9D9" filled="t" stroked="f" coordsize="21600,21600" adj="10800">
            <v:path/>
            <v:fill on="t" opacity="32768f" focussize="0,0"/>
            <v:stroke on="f"/>
            <v:imagedata o:title=""/>
            <o:lock v:ext="edit" aspectratio="t"/>
            <v:textpath on="t" fitpath="t" trim="t" xscale="f" string="022261 2026-06-25 09:21:11" style="font-family:Arial;font-size:17pt;v-text-align:center;"/>
          </v:shape>
          <v:shape id="_x0000_s2065" o:spid="_x0000_s2065" o:spt="136" type="#_x0000_t136" style="position:absolute;left:9246;top:13657;height:380;width:4380;rotation:-2949120f;" fillcolor="#D9D9D9" filled="t" stroked="f" coordsize="21600,21600" adj="10800">
            <v:path/>
            <v:fill on="t" opacity="32768f" focussize="0,0"/>
            <v:stroke on="f"/>
            <v:imagedata o:title=""/>
            <o:lock v:ext="edit" aspectratio="t"/>
            <v:textpath on="t" fitpath="t" trim="t" xscale="f" string="022261 2026-06-25 09:21:11" style="font-family:Arial;font-size:17pt;v-text-align:center;"/>
          </v:shap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69422C"/>
    <w:multiLevelType w:val="multilevel"/>
    <w:tmpl w:val="0169422C"/>
    <w:lvl w:ilvl="0" w:tentative="0">
      <w:start w:val="2"/>
      <w:numFmt w:val="chineseCounting"/>
      <w:suff w:val="nothing"/>
      <w:lvlText w:val="（%1）"/>
      <w:lvlJc w:val="left"/>
      <w:rPr>
        <w:rFonts w:hint="eastAsia"/>
      </w:rPr>
    </w:lvl>
    <w:lvl w:ilvl="1" w:tentative="0">
      <w:start w:val="1"/>
      <w:numFmt w:val="decimal"/>
      <w:suff w:val="nothing"/>
      <w:lvlText w:val="%2．"/>
      <w:lvlJc w:val="left"/>
      <w:rPr>
        <w:rFonts w:hint="eastAsia"/>
      </w:rPr>
    </w:lvl>
    <w:lvl w:ilvl="2" w:tentative="0">
      <w:start w:val="1"/>
      <w:numFmt w:val="decimal"/>
      <w:suff w:val="nothing"/>
      <w:lvlText w:val="（%3）"/>
      <w:lvlJc w:val="left"/>
      <w:rPr>
        <w:rFonts w:hint="eastAsia"/>
      </w:rPr>
    </w:lvl>
    <w:lvl w:ilvl="3" w:tentative="0">
      <w:start w:val="1"/>
      <w:numFmt w:val="decimalEnclosedCircleChinese"/>
      <w:suff w:val="nothing"/>
      <w:lvlText w:val="%4"/>
      <w:lvlJc w:val="left"/>
      <w:rPr>
        <w:rFonts w:hint="eastAsia"/>
      </w:rPr>
    </w:lvl>
    <w:lvl w:ilvl="4" w:tentative="0">
      <w:start w:val="1"/>
      <w:numFmt w:val="decimal"/>
      <w:suff w:val="nothing"/>
      <w:lvlText w:val="%5）"/>
      <w:lvlJc w:val="left"/>
      <w:rPr>
        <w:rFonts w:hint="eastAsia"/>
      </w:rPr>
    </w:lvl>
    <w:lvl w:ilvl="5" w:tentative="0">
      <w:start w:val="1"/>
      <w:numFmt w:val="lowerLetter"/>
      <w:suff w:val="nothing"/>
      <w:lvlText w:val="%6．"/>
      <w:lvlJc w:val="left"/>
      <w:rPr>
        <w:rFonts w:hint="eastAsia"/>
      </w:rPr>
    </w:lvl>
    <w:lvl w:ilvl="6" w:tentative="0">
      <w:start w:val="1"/>
      <w:numFmt w:val="lowerLetter"/>
      <w:suff w:val="nothing"/>
      <w:lvlText w:val="%7）"/>
      <w:lvlJc w:val="left"/>
      <w:rPr>
        <w:rFonts w:hint="eastAsia"/>
      </w:rPr>
    </w:lvl>
    <w:lvl w:ilvl="7" w:tentative="0">
      <w:start w:val="1"/>
      <w:numFmt w:val="lowerRoman"/>
      <w:suff w:val="nothing"/>
      <w:lvlText w:val="%8．"/>
      <w:lvlJc w:val="left"/>
      <w:rPr>
        <w:rFonts w:hint="eastAsia"/>
      </w:rPr>
    </w:lvl>
    <w:lvl w:ilvl="8" w:tentative="0">
      <w:start w:val="1"/>
      <w:numFmt w:val="lowerRoman"/>
      <w:suff w:val="nothing"/>
      <w:lvlText w:val="%9）"/>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trackRevisions w:val="1"/>
  <w:documentProtection w:edit="trackedChanges" w:enforcement="1" w:cryptProviderType="rsaFull" w:cryptAlgorithmClass="hash" w:cryptAlgorithmType="typeAny" w:cryptAlgorithmSid="4" w:cryptSpinCount="0" w:hash="VpkanNZnc4rsUdRC41/HC7pqyDk=" w:salt="k5+iNNgnVgBr4bL/5ZtQQQ=="/>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3FB28EB"/>
    <w:rsid w:val="15512530"/>
    <w:rsid w:val="199C7AF2"/>
    <w:rsid w:val="20C50AF0"/>
    <w:rsid w:val="2885047D"/>
    <w:rsid w:val="2CB5091D"/>
    <w:rsid w:val="2DD1707F"/>
    <w:rsid w:val="3706348E"/>
    <w:rsid w:val="3A187372"/>
    <w:rsid w:val="5DB62BFF"/>
    <w:rsid w:val="5FD2383A"/>
    <w:rsid w:val="62917B32"/>
    <w:rsid w:val="6A333127"/>
    <w:rsid w:val="70567B70"/>
    <w:rsid w:val="750379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widowControl/>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rPr>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50"/>
    <customShpInfo spid="_x0000_s2051"/>
    <customShpInfo spid="_x0000_s2052"/>
    <customShpInfo spid="_x0000_s2053"/>
    <customShpInfo spid="_x0000_s2054"/>
    <customShpInfo spid="_x0000_s2055"/>
    <customShpInfo spid="_x0000_s2056"/>
    <customShpInfo spid="_x0000_s2057"/>
    <customShpInfo spid="_x0000_s2058"/>
    <customShpInfo spid="_x0000_s2059"/>
    <customShpInfo spid="_x0000_s2060"/>
    <customShpInfo spid="_x0000_s2061"/>
    <customShpInfo spid="_x0000_s2062"/>
    <customShpInfo spid="_x0000_s2063"/>
    <customShpInfo spid="_x0000_s2064"/>
    <customShpInfo spid="_x0000_s2065"/>
    <customShpInfo spid="_x0000_s206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2460</Words>
  <Characters>2632</Characters>
  <Lines>0</Lines>
  <Paragraphs>0</Paragraphs>
  <TotalTime>15</TotalTime>
  <ScaleCrop>false</ScaleCrop>
  <LinksUpToDate>false</LinksUpToDate>
  <CharactersWithSpaces>2638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2026-06-09T01:02:00Z</dcterms:created>
  <dc:creator>时君柯</dc:creator>
  <cp:lastModifiedBy>崔睿智</cp:lastModifiedBy>
  <dcterms:modified xsi:type="dcterms:W3CDTF">2026-06-25T01:21:16Z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eyJoZGlkIjoiYzUwZDBlNDMzNDU0ZDQzOWY0ZWMzZWYwZmQxNThhZTUiLCJ1c2VySWQiOiIxNjIyMjI4MzA2In0=</vt:lpwstr>
  </property>
  <property fmtid="{D5CDD505-2E9C-101B-9397-08002B2CF9AE}" pid="4" name="ICV">
    <vt:lpwstr>A5A1C983713B460CBCE7E222226C94DA_12</vt:lpwstr>
  </property>
</Properties>
</file>