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FF861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sz w:val="30"/>
          <w:szCs w:val="30"/>
          <w:u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z w:val="30"/>
          <w:szCs w:val="30"/>
          <w:u w:val="none"/>
          <w:lang w:val="en-US" w:eastAsia="zh-CN"/>
        </w:rPr>
        <w:t>维保设备清单</w:t>
      </w:r>
    </w:p>
    <w:tbl>
      <w:tblPr>
        <w:tblStyle w:val="4"/>
        <w:tblW w:w="75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1590"/>
        <w:gridCol w:w="3870"/>
        <w:gridCol w:w="914"/>
      </w:tblGrid>
      <w:tr w14:paraId="4734A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设备名称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0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设备型号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设备参数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B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6E9E2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9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6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防爆型红外枪型摄像机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4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                DH-EPCAW203UE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4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万像素1/2.9英寸CMOS；分辨率1920×1080；3倍光学变倍（3mm~9mm）；彩色0.05lux/黑白0.005lux超低照度；H.265编码；红外补光距离40米；支持绊线/区域入侵等智能检测；IP68防护等级；6000V防雷保护；支持DC12V/POE供电；不锈钢304材质，防爆标志ExdIICT6Gb/ExtDA21IP68T80℃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F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24703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网络枪式摄像机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E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                  DH-IPC-HFW52XYZM-ABCDE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9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200万星光级1/2.8英寸CMOS；分辨率1920×1080；H.265编码；支持绊线/区域入侵等智能检测；支持走廊模式/宽动态/3D降噪；支持DC12V/POE供电；IP67防护等级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A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6CD75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9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网络半球式摄像机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E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                                           DH-IPC-HDBW2233-AE/                                 DH-IPC-HDW1230C-A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5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200万星光级1/2.8英寸CMOS；分辨率1920×1080；H.265编码；支持超星光/宽动态；支持音频/报警/SD卡接口；支持12V电源返送（可外接拾音器等设备）；支持POE供电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A6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79EC9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6T企业级监控专用硬盘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西数/希捷                     ST6000NM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8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6TB/128MB(6Gb/秒 NCQ)/7200RPM/SATA3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62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7E6A8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9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1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16口Poe交换机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海康威视           DS-3E0318P-E/M(B)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3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16个百兆PoE电口+1个千兆电口+1个千兆光电复用口；交换容量7.2Gbps；包转发率5.356Mpps；MAC地址表4K；PoE总功率130W；9-16口支持250米远距离传输；支持IEEE 802.3af/at；6KV防浪涌保护；工作温度-10℃~55℃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7CEDA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8口Poe交换机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9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海康威视          DS-3E0109P-S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3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8个百兆PoE电口+1个百兆电口；背板带宽1.8Gbps；MAC地址表4K；单端口最大供电30W，整机最大供电120W；支持IEEE 802.3af/at；支持网络延长模式（250米）；端口防雷4KV；工作温度0℃~40℃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6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71784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5口Poe交换机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8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海康威视          DS-0505P-E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08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4个千兆PoE电口+1个千兆上联口；交换容量10Gbps；包转发率7.44Mpps；MAC地址表2K；PoE总功率60W；单端口最大供电30W；支持IEEE 802.3af/at；6KV防浪涌保护；工作温度0℃~40℃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1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58078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8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6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24口Poe交换机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6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                  DH-S3000C-24GT2GT2GF-APWR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8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个千兆PoE电口（Port1-24）+2个千兆上行电口（Port25-26）+2个千兆上行SFP光口（Port27-28）；交换容量56Gbps；包转发率41.664Mpps；包缓存4.1Mb；MAC地址表8K；支持IEEE802.3、IEEE802.3u、IEEE802.3X、IEEE802.3ab、IEEE802.3z网络标准；支持IEEE802.3af/at/Hi-PoE/IEEE802.3bt PoE协议；PoE总功率360W；红口支持60W Hi-PoE与90W IEEE802.3bt供电；支持八芯供电；支持智能PoE功耗管理策略；内置电源，支持100-240V AC宽电压输入，满载功率360W；空载功耗8W；工作温度-10℃～+55℃；非网管型交换机；金属外壳，标准机架式（440mm×300mm×44mm）；产品重量3.52kg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460FD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E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光纤收发器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8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长飞/大华                     DH-8AD977-F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74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1口千兆光纤收发器；工业导轨式；单模单纤；FC接口；传输距离20公里；支持全/半双工自动协商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4250B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B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门禁控制器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C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               DH-ASC1204C-D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5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四门双向控制器；支持10万持卡者、15万条记录；支持卡/密码/指纹组合开门；TCP/IP通讯；支持RS485和韦根协议；20路输入（锁状态×4+门磁×4+出门按钮×4+报警×8）；12路继电器输出；32位处理器+16M FLASH存储；工作温度-30℃~+60℃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0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73CBA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9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磁力锁           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E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                  DH-ASF280B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3D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280kg×2双门磁力锁；锁体尺寸500×47×26mm；吸板尺寸180×38×11mm；工作电压DC12V/DC24V；工作电流480mA/240mA；内置反向电流保护；断电开门；高强度合金铝壳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B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7DC25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0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门禁读卡器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2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大华                    DH-ASR1201D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E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13.56MHz MIFARE读卡；RS485/韦根34/26协议；读卡距离1-3cm；电源输入DC 9-15V；额定电流100mA；LED指示灯+蜂鸣器；IP55防护等级；工作温度-30℃~+60℃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6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3F670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73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出门开关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2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中智瞳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标准出门按钮开关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5E3B8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9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闭门器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5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坚朗                 Wbbm10013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A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标准闭门器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F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5C98F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门禁电源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永明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4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14.2V/3.2A；13.8V/1A双输出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51981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热镀锌监控立杆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46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视明通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3.5米高度；热镀锌材质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108E3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4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室外防水设备箱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视明通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500×400×180mm；室外防水型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D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04538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7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光跳线及尾纤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长飞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8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电信级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9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3FD59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7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8口终端盒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E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长飞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4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电信级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A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05DD7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光耦合器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F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长飞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电信级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8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46664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光纤熔接点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14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8FD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35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点</w:t>
            </w:r>
          </w:p>
        </w:tc>
      </w:tr>
      <w:tr w14:paraId="74C06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5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六类网线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3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8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CAT-6六类非屏蔽网线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</w:tr>
      <w:tr w14:paraId="25BD5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1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电源线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086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RVV-2×2.5铜芯聚氯乙烯护套电源线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</w:tr>
      <w:tr w14:paraId="1C883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9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电源适配器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63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标准DC电源适配器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1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23FCD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维保人工费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35C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9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人天</w:t>
            </w:r>
          </w:p>
        </w:tc>
        <w:tc>
          <w:tcPr>
            <w:tcW w:w="91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3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人天</w:t>
            </w:r>
          </w:p>
        </w:tc>
      </w:tr>
    </w:tbl>
    <w:p w14:paraId="219F0E1D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C6463">
    <w:pPr>
      <w:pStyle w:val="3"/>
    </w:pPr>
    <w:r>
      <w:rPr>
        <w:sz w:val="18"/>
      </w:rPr>
      <w:pict>
        <v:group id="WEOffice_watermarkerGroup_1_16" o:spid="_x0000_s2066" o:spt="203" style="position:absolute;left:0pt;margin-left:-80pt;margin-top:-33.55pt;height:677.7pt;width:657.15pt;z-index:251659264;mso-width-relative:page;mso-height-relative:page;" coordorigin="483,483" coordsize="13143,13554">
          <o:lock v:ext="edit" aspectratio="f"/>
          <v:shape id="_x0000_s2050" o:spid="_x0000_s2050" o:spt="136" type="#_x0000_t136" style="position:absolute;left:483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51" o:spid="_x0000_s2051" o:spt="136" type="#_x0000_t136" style="position:absolute;left:3404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52" o:spid="_x0000_s2052" o:spt="136" type="#_x0000_t136" style="position:absolute;left:6325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53" o:spid="_x0000_s2053" o:spt="136" type="#_x0000_t136" style="position:absolute;left:9246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54" o:spid="_x0000_s2054" o:spt="136" type="#_x0000_t136" style="position:absolute;left:483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55" o:spid="_x0000_s2055" o:spt="136" type="#_x0000_t136" style="position:absolute;left:3404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56" o:spid="_x0000_s2056" o:spt="136" type="#_x0000_t136" style="position:absolute;left:6325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57" o:spid="_x0000_s2057" o:spt="136" type="#_x0000_t136" style="position:absolute;left:9246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58" o:spid="_x0000_s2058" o:spt="136" type="#_x0000_t136" style="position:absolute;left:483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59" o:spid="_x0000_s2059" o:spt="136" type="#_x0000_t136" style="position:absolute;left:3404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60" o:spid="_x0000_s2060" o:spt="136" type="#_x0000_t136" style="position:absolute;left:6325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61" o:spid="_x0000_s2061" o:spt="136" type="#_x0000_t136" style="position:absolute;left:9246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62" o:spid="_x0000_s2062" o:spt="136" type="#_x0000_t136" style="position:absolute;left:483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63" o:spid="_x0000_s2063" o:spt="136" type="#_x0000_t136" style="position:absolute;left:3404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64" o:spid="_x0000_s2064" o:spt="136" type="#_x0000_t136" style="position:absolute;left:6325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  <v:shape id="_x0000_s2065" o:spid="_x0000_s2065" o:spt="136" type="#_x0000_t136" style="position:absolute;left:9246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1 2026-08-12 10:32:45" style="font-family:Arial;font-size:17pt;v-text-align:center;"/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dit="trackedChanges" w:enforcement="1" w:cryptProviderType="rsaFull" w:cryptAlgorithmClass="hash" w:cryptAlgorithmType="typeAny" w:cryptAlgorithmSid="4" w:cryptSpinCount="0" w:hash="IxPb3Y/bPiBJd1uSO35DQlaqyPw=" w:salt="hzwO40jjzm9A4hGHgECvOQ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E60C0"/>
    <w:rsid w:val="5BBC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2026-08-07T03:51:00Z</dcterms:created>
  <dc:creator>yvette</dc:creator>
  <cp:lastModifiedBy>崔睿智</cp:lastModifiedBy>
  <dcterms:modified xsi:type="dcterms:W3CDTF">2026-08-12T02:32:51Z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eyJoZGlkIjoiYjY1ZWE2Njc1NThlMGI5ZmJlMjkxMjgzZDIyODQwMDEiLCJ1c2VySWQiOiI4MDI1NTAzMzYifQ==</vt:lpwstr>
  </property>
  <property fmtid="{D5CDD505-2E9C-101B-9397-08002B2CF9AE}" pid="4" name="ICV">
    <vt:lpwstr>54B799AFFCC14F8F809C298207D17FD7_12</vt:lpwstr>
  </property>
</Properties>
</file>