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/>
          <w:lang w:val="en-US" w:eastAsia="zh-CN"/>
        </w:rPr>
        <w:t>山航机上衣架、面包筐等用品采购需求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rightChars="0" w:firstLine="643" w:firstLineChars="200"/>
        <w:jc w:val="left"/>
        <w:textAlignment w:val="auto"/>
        <w:rPr>
          <w:rStyle w:val="7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采购项目名称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rightChars="0" w:firstLine="640" w:firstLineChars="200"/>
        <w:jc w:val="left"/>
        <w:textAlignment w:val="auto"/>
        <w:rPr>
          <w:rStyle w:val="7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山航机上服务用品：衣架、酒启子、面包筐、面包夹、冰夹、毛巾夹。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rightChars="0" w:firstLine="643" w:firstLineChars="200"/>
        <w:jc w:val="left"/>
        <w:textAlignment w:val="auto"/>
        <w:rPr>
          <w:rStyle w:val="7"/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二、产品参数及明细</w:t>
      </w:r>
    </w:p>
    <w:tbl>
      <w:tblPr>
        <w:tblStyle w:val="5"/>
        <w:tblW w:w="9870" w:type="dxa"/>
        <w:tblInd w:w="-30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1D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820"/>
        <w:gridCol w:w="727"/>
        <w:gridCol w:w="1613"/>
        <w:gridCol w:w="1630"/>
        <w:gridCol w:w="1070"/>
        <w:gridCol w:w="840"/>
        <w:gridCol w:w="1120"/>
        <w:gridCol w:w="122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" w:hRule="atLeast"/>
        </w:trPr>
        <w:tc>
          <w:tcPr>
            <w:tcW w:w="8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序号</w:t>
            </w:r>
          </w:p>
        </w:tc>
        <w:tc>
          <w:tcPr>
            <w:tcW w:w="8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货物名称</w:t>
            </w:r>
          </w:p>
        </w:tc>
        <w:tc>
          <w:tcPr>
            <w:tcW w:w="7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规格参数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产品标准号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包装要求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品牌要求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年采购量</w:t>
            </w:r>
          </w:p>
        </w:tc>
        <w:tc>
          <w:tcPr>
            <w:tcW w:w="12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参考图片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atLeast"/>
        </w:trPr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（最低要求）</w:t>
            </w:r>
          </w:p>
        </w:tc>
        <w:tc>
          <w:tcPr>
            <w:tcW w:w="16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参考</w:t>
            </w:r>
          </w:p>
        </w:tc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参考</w:t>
            </w:r>
          </w:p>
        </w:tc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预估</w:t>
            </w:r>
          </w:p>
        </w:tc>
        <w:tc>
          <w:tcPr>
            <w:tcW w:w="12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44" w:hRule="atLeast"/>
        </w:trPr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</w:t>
            </w:r>
          </w:p>
        </w:tc>
        <w:tc>
          <w:tcPr>
            <w:tcW w:w="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衣架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材质：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PP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、规格：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420mm*210mm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带防滑条纹，克重约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80g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 xml:space="preserve">QB/T 4740-2014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箱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正规厂家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6050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</w:rPr>
              <w:drawing>
                <wp:inline distT="0" distB="0" distL="0" distR="0">
                  <wp:extent cx="775335" cy="887730"/>
                  <wp:effectExtent l="0" t="0" r="5715" b="7620"/>
                  <wp:docPr id="1073741825" name="officeArt object" descr="8d105056e6b9fefa3cd06cf4828c9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officeArt object" descr="8d105056e6b9fefa3cd06cf4828c909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55" cy="8881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　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2" w:hRule="atLeast"/>
        </w:trPr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</w:t>
            </w:r>
          </w:p>
        </w:tc>
        <w:tc>
          <w:tcPr>
            <w:tcW w:w="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不锈钢酒启子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材质：碳钢</w:t>
            </w:r>
          </w:p>
          <w:p>
            <w:pPr>
              <w:widowControl/>
              <w:bidi w:val="0"/>
              <w:spacing w:after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规格：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11.7*2.2*1.7cm</w:t>
            </w:r>
          </w:p>
          <w:p>
            <w:pPr>
              <w:widowControl/>
              <w:bidi w:val="0"/>
              <w:spacing w:after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rtl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含印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logo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CN" w:eastAsia="zh-CN"/>
              </w:rPr>
              <w:t>，克重约66.8g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GB 4806.9-2023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箱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正规厂家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2000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</w:rPr>
              <w:drawing>
                <wp:inline distT="0" distB="0" distL="0" distR="0">
                  <wp:extent cx="775335" cy="775335"/>
                  <wp:effectExtent l="0" t="0" r="5715" b="5715"/>
                  <wp:docPr id="1073741826" name="officeArt object" descr="图片包含 工具, 刀, 游戏机, 躺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fficeArt object" descr="图片包含 工具, 刀, 游戏机, 躺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55" cy="7756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　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atLeast"/>
        </w:trPr>
        <w:tc>
          <w:tcPr>
            <w:tcW w:w="8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3</w:t>
            </w:r>
          </w:p>
        </w:tc>
        <w:tc>
          <w:tcPr>
            <w:tcW w:w="8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冰夹</w:t>
            </w:r>
          </w:p>
        </w:tc>
        <w:tc>
          <w:tcPr>
            <w:tcW w:w="7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</w:p>
        </w:tc>
        <w:tc>
          <w:tcPr>
            <w:tcW w:w="161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304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不锈钢材质，全金属整体结构，长度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18cm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左右，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1.5cm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顶端齿状，克重约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40g</w:t>
            </w:r>
          </w:p>
        </w:tc>
        <w:tc>
          <w:tcPr>
            <w:tcW w:w="16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GB 4806.9-2023</w:t>
            </w:r>
          </w:p>
        </w:tc>
        <w:tc>
          <w:tcPr>
            <w:tcW w:w="10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袋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正规厂家</w:t>
            </w:r>
          </w:p>
        </w:tc>
        <w:tc>
          <w:tcPr>
            <w:tcW w:w="11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2000</w:t>
            </w:r>
          </w:p>
        </w:tc>
        <w:tc>
          <w:tcPr>
            <w:tcW w:w="12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</w:rPr>
              <w:drawing>
                <wp:inline distT="0" distB="0" distL="0" distR="0">
                  <wp:extent cx="775335" cy="775335"/>
                  <wp:effectExtent l="0" t="0" r="5715" b="5715"/>
                  <wp:docPr id="1073741827" name="officeArt object" descr="手机屏幕截图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officeArt object" descr="手机屏幕截图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55" cy="7756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　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14" w:hRule="atLeast"/>
        </w:trPr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4</w:t>
            </w:r>
          </w:p>
        </w:tc>
        <w:tc>
          <w:tcPr>
            <w:tcW w:w="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毛巾夹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201不锈钢材质及以上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，全金属整体结构，长度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18cm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左右，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宽度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3.1cm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，克重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42g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GB 4806.9-2023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袋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正规厂家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2000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</w:rPr>
              <w:drawing>
                <wp:inline distT="0" distB="0" distL="0" distR="0">
                  <wp:extent cx="775335" cy="775335"/>
                  <wp:effectExtent l="0" t="0" r="5715" b="5715"/>
                  <wp:docPr id="1073741828" name="officeArt object" descr="图片包含 图示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officeArt object" descr="图片包含 图示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55" cy="7756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　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02" w:hRule="atLeast"/>
        </w:trPr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5</w:t>
            </w:r>
          </w:p>
        </w:tc>
        <w:tc>
          <w:tcPr>
            <w:tcW w:w="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面包夹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304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不锈钢材质，全金属整体结构，长度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24cm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左右，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宽度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4cm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，克重约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89g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GB 4806.9-2023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袋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正规厂家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2000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</w:rPr>
              <w:drawing>
                <wp:inline distT="0" distB="0" distL="0" distR="0">
                  <wp:extent cx="775335" cy="775335"/>
                  <wp:effectExtent l="0" t="0" r="5715" b="5715"/>
                  <wp:docPr id="1073741829" name="officeArt object" descr="图片包含 游戏机, 烘干机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officeArt object" descr="图片包含 游戏机, 烘干机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55" cy="7756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1D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4" w:hRule="atLeast"/>
        </w:trPr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6</w:t>
            </w:r>
          </w:p>
        </w:tc>
        <w:tc>
          <w:tcPr>
            <w:tcW w:w="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面包筐（弧形筐）</w:t>
            </w:r>
          </w:p>
        </w:tc>
        <w:tc>
          <w:tcPr>
            <w:tcW w:w="7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材质：塑胶藤，规格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9.5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克重约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en-US"/>
              </w:rPr>
              <w:t>200-250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color="EE0000"/>
                <w:shd w:val="clear" w:color="auto" w:fill="auto"/>
                <w:rtl w:val="0"/>
                <w:lang w:val="zh-TW" w:eastAsia="zh-TW"/>
              </w:rPr>
              <w:t>克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SN/T 2595-2010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ligatures w14:val="none"/>
              </w:rPr>
              <w:t>GB 4806.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ligatures w14:val="none"/>
              </w:rPr>
              <w:t>-20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23食品安全国家标准 食品接触用塑料材质及制品）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箱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正规厂家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rtl w:val="0"/>
                <w:lang w:val="en-US"/>
              </w:rPr>
              <w:t>3800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</w:rPr>
              <w:drawing>
                <wp:inline distT="0" distB="0" distL="0" distR="0">
                  <wp:extent cx="775335" cy="967740"/>
                  <wp:effectExtent l="0" t="0" r="5715" b="3810"/>
                  <wp:docPr id="1073741830" name="officeArt object" descr="篮子里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officeArt object" descr="篮子里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55" cy="96804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　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rStyle w:val="7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0" w:right="0" w:rightChars="0" w:firstLine="643" w:firstLineChars="200"/>
        <w:jc w:val="left"/>
        <w:textAlignment w:val="auto"/>
        <w:rPr>
          <w:rStyle w:val="7"/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三、合同期限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本项目为框架合同，合同期限为 3 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四、结算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1、本采购项目的结算货币种类为人民币。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2、双方按实际购买数量计算货款。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供应商自开具发票之日起10个工作日内将相关单据邮寄至采购方或采购方使用单位。相关单据包括采购订单、产品供货清单、账单明细表、发票等。其中账单明细表列出本次发票的产品供货清单编号、采购订单编号、产品数量等明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4、乙方所开票据符合国家税务要求，票面信息不得空，如名称、规格型号、单位、收款人、复核人等。由票据规范问题所产生的纠纷由乙方负责。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采购方或采购方使用单位在产品初验合格，并对收到相关单据和符合要求的发票确认无误后，九十个日历日内将货款汇至供应商指定开户银行账户。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Style w:val="7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五、供应及配送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交货时间：首次供货，应在收到济南、青岛使用单位订单之日起10日内交付。正常供货期间，应在收到各基地使用单位订单之日起7日内交付（具体根据采购方订单要求）。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Style w:val="7"/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服务保障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所有供货产品需符合民航机上用具安全标准、结构牢固，每批次货物随货附带产品质检合格证明，采购方有权对到货进行抽样检验，检验不合格产品供应商需无条件免费更换、退换，质保期内因产品本身材质、工艺缺陷出现破损、变形、开裂等问题，供应商免费补发新品，并承担往返物流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2、采购方反馈产品质量短缺、破损、错发问题后，供应商需 24 小时内给出解决方案，紧急刚需用品 48 小时内补发到位。供应商需常备安全库存，保障基地突发加单、应急补货需求。</w:t>
      </w:r>
    </w:p>
    <w:p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3、若供应商多次出现逾期交货、单据延迟寄送、产品批量不合格等履约问题，采购方有权按框架合同约定扣除履约保证金、缩减采购份额，情节严重可终止合作合同。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7-24 08:43:36" style="font-family:Arial;font-size:17pt;v-text-align:center;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A73BA6"/>
    <w:multiLevelType w:val="singleLevel"/>
    <w:tmpl w:val="1AA73BA6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dit="trackedChanges" w:enforcement="1" w:cryptProviderType="rsaFull" w:cryptAlgorithmClass="hash" w:cryptAlgorithmType="typeAny" w:cryptAlgorithmSid="4" w:cryptSpinCount="0" w:hash="grTHLWHZCJdnJgd4JKupMrrtuEQ=" w:salt="VBs3gBlyZGWx8X4WlvBWk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25"/>
    <w:rsid w:val="00CD4025"/>
    <w:rsid w:val="0A834310"/>
    <w:rsid w:val="2A9D60A5"/>
    <w:rsid w:val="3487167F"/>
    <w:rsid w:val="7140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2026-07-09T02:29:00Z</dcterms:created>
  <dc:creator>张惠鑫</dc:creator>
  <cp:lastModifiedBy>王恩沼</cp:lastModifiedBy>
  <dcterms:modified xsi:type="dcterms:W3CDTF">2026-07-24T00:43:56Z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04DAA9BBE0FC4F81AB647E485DB0022F</vt:lpwstr>
  </property>
</Properties>
</file>