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14352"/>
      <w:bookmarkStart w:id="1" w:name="_Toc7039"/>
      <w:bookmarkStart w:id="2" w:name="_Toc13313"/>
      <w:bookmarkStart w:id="3" w:name="_Toc30021"/>
      <w:bookmarkStart w:id="4" w:name="_Toc22864"/>
      <w:bookmarkStart w:id="5" w:name="_Toc29944"/>
      <w:bookmarkStart w:id="6" w:name="_Toc459820097"/>
      <w:bookmarkStart w:id="7" w:name="_Toc11182"/>
      <w:bookmarkStart w:id="8" w:name="_Toc10876"/>
      <w:bookmarkStart w:id="9" w:name="_Toc438626580"/>
      <w:bookmarkStart w:id="10" w:name="_Toc21921"/>
      <w:bookmarkStart w:id="11" w:name="_Toc1200258142"/>
      <w:r>
        <w:rPr>
          <w:rFonts w:hint="eastAsia" w:ascii="方正小标宋简体" w:hAnsi="方正小标宋简体" w:eastAsia="方正小标宋简体" w:cs="方正小标宋简体"/>
          <w:b w:val="0"/>
          <w:bCs w:val="0"/>
          <w:sz w:val="44"/>
          <w:szCs w:val="44"/>
          <w:lang w:val="en-US" w:eastAsia="zh-CN"/>
        </w:rPr>
        <w:t>山东航空股份有限公司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关于青岛基地餐厅</w:t>
      </w:r>
      <w:r>
        <w:rPr>
          <w:rFonts w:hint="eastAsia" w:ascii="方正小标宋简体" w:hAnsi="方正小标宋简体" w:eastAsia="方正小标宋简体" w:cs="方正小标宋简体"/>
          <w:b w:val="0"/>
          <w:bCs w:val="0"/>
          <w:sz w:val="44"/>
          <w:szCs w:val="44"/>
        </w:rPr>
        <w:t>服务</w:t>
      </w:r>
      <w:r>
        <w:rPr>
          <w:rFonts w:hint="eastAsia" w:ascii="方正小标宋简体" w:hAnsi="方正小标宋简体" w:eastAsia="方正小标宋简体" w:cs="方正小标宋简体"/>
          <w:b w:val="0"/>
          <w:bCs w:val="0"/>
          <w:sz w:val="44"/>
          <w:szCs w:val="44"/>
          <w:lang w:val="en-US" w:eastAsia="zh-CN"/>
        </w:rPr>
        <w:t>采购项目采购</w:t>
      </w:r>
      <w:r>
        <w:rPr>
          <w:rFonts w:hint="eastAsia" w:ascii="方正小标宋简体" w:hAnsi="方正小标宋简体" w:eastAsia="方正小标宋简体" w:cs="方正小标宋简体"/>
          <w:b w:val="0"/>
          <w:bCs w:val="0"/>
          <w:sz w:val="44"/>
          <w:szCs w:val="44"/>
        </w:rPr>
        <w:t>需求</w:t>
      </w:r>
      <w:bookmarkEnd w:id="0"/>
      <w:bookmarkEnd w:id="1"/>
      <w:bookmarkEnd w:id="2"/>
      <w:bookmarkEnd w:id="3"/>
      <w:bookmarkEnd w:id="4"/>
      <w:bookmarkEnd w:id="5"/>
      <w:bookmarkEnd w:id="6"/>
      <w:bookmarkEnd w:id="7"/>
      <w:bookmarkEnd w:id="8"/>
      <w:bookmarkEnd w:id="9"/>
    </w:p>
    <w:p>
      <w:pPr>
        <w:pStyle w:val="7"/>
        <w:rPr>
          <w:rFonts w:hint="eastAsia"/>
        </w:rPr>
      </w:pPr>
    </w:p>
    <w:p>
      <w:pPr>
        <w:pStyle w:val="7"/>
        <w:keepNext w:val="0"/>
        <w:keepLines w:val="0"/>
        <w:pageBreakBefore w:val="0"/>
        <w:kinsoku/>
        <w:wordWrap/>
        <w:overflowPunct/>
        <w:topLinePunct w:val="0"/>
        <w:bidi w:val="0"/>
        <w:spacing w:line="336" w:lineRule="auto"/>
        <w:ind w:left="420" w:leftChars="20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b w:val="0"/>
          <w:bCs w:val="0"/>
          <w:i w:val="0"/>
          <w:iCs w:val="0"/>
          <w:kern w:val="2"/>
          <w:sz w:val="32"/>
          <w:szCs w:val="32"/>
          <w:lang w:val="en-US" w:eastAsia="zh-CN" w:bidi="ar-SA"/>
        </w:rPr>
        <w:t>本次餐厅服务范围共包含城阳区流亭丹顶鹤酒店及胶东山航青岛分公司园区</w:t>
      </w:r>
      <w:r>
        <w:rPr>
          <w:rFonts w:hint="eastAsia" w:ascii="Times New Roman" w:hAnsi="Times New Roman" w:eastAsia="仿宋_GB2312" w:cs="Times New Roman"/>
          <w:b w:val="0"/>
          <w:bCs w:val="0"/>
          <w:kern w:val="2"/>
          <w:sz w:val="32"/>
          <w:szCs w:val="32"/>
          <w:lang w:val="en-US" w:eastAsia="zh-CN" w:bidi="ar-SA"/>
        </w:rPr>
        <w:t>二个区域。具体餐厅服务要求如下：</w:t>
      </w:r>
      <w:bookmarkStart w:id="12" w:name="_Toc513034470"/>
    </w:p>
    <w:p>
      <w:pPr>
        <w:pStyle w:val="7"/>
        <w:keepNext w:val="0"/>
        <w:keepLines w:val="0"/>
        <w:pageBreakBefore w:val="0"/>
        <w:kinsoku/>
        <w:wordWrap/>
        <w:overflowPunct/>
        <w:topLinePunct w:val="0"/>
        <w:bidi w:val="0"/>
        <w:spacing w:line="336" w:lineRule="auto"/>
        <w:ind w:left="420" w:leftChars="200" w:firstLine="643" w:firstLineChars="200"/>
        <w:jc w:val="both"/>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一、项目基本情况</w:t>
      </w:r>
      <w:bookmarkEnd w:id="12"/>
    </w:p>
    <w:p>
      <w:pPr>
        <w:keepNext w:val="0"/>
        <w:keepLines w:val="0"/>
        <w:pageBreakBefore w:val="0"/>
        <w:kinsoku/>
        <w:wordWrap/>
        <w:overflowPunct/>
        <w:topLinePunct w:val="0"/>
        <w:bidi w:val="0"/>
        <w:spacing w:line="336" w:lineRule="auto"/>
        <w:ind w:left="420" w:leftChars="200" w:firstLine="640" w:firstLineChars="200"/>
        <w:jc w:val="both"/>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val="en-US" w:eastAsia="zh-CN"/>
        </w:rPr>
        <w:t>（一）丹顶鹤酒店餐厅</w:t>
      </w:r>
      <w:r>
        <w:rPr>
          <w:rFonts w:hint="eastAsia" w:ascii="楷体" w:hAnsi="楷体" w:eastAsia="楷体" w:cs="楷体"/>
          <w:b w:val="0"/>
          <w:bCs w:val="0"/>
          <w:sz w:val="32"/>
          <w:szCs w:val="32"/>
          <w:highlight w:val="none"/>
          <w:lang w:eastAsia="zh-CN"/>
        </w:rPr>
        <w:t>基本情况</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丹顶鹤酒店位于青岛市城阳区流亭街道峄阳文化路77号，酒店内有2个餐厅，一个是飞行培训餐厅，位于一楼，一个是职工餐厅，位于二楼，本次采购范围为二楼职工餐厅。</w:t>
      </w:r>
    </w:p>
    <w:p>
      <w:pPr>
        <w:keepNext w:val="0"/>
        <w:keepLines w:val="0"/>
        <w:pageBreakBefore w:val="0"/>
        <w:kinsoku/>
        <w:wordWrap/>
        <w:overflowPunct/>
        <w:topLinePunct w:val="0"/>
        <w:bidi w:val="0"/>
        <w:spacing w:line="336" w:lineRule="auto"/>
        <w:ind w:left="420" w:leftChars="200" w:firstLine="640" w:firstLineChars="200"/>
        <w:jc w:val="both"/>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（二）山航青岛分公司餐厅基本情况</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位于胶东机场金航十一路7号，园区内有两个餐厅，一个为空勤餐厅，一个为地勤餐厅，本次采购范围为空勤餐厅。</w:t>
      </w:r>
    </w:p>
    <w:p>
      <w:pPr>
        <w:keepNext w:val="0"/>
        <w:keepLines w:val="0"/>
        <w:pageBreakBefore w:val="0"/>
        <w:numPr>
          <w:ilvl w:val="0"/>
          <w:numId w:val="1"/>
        </w:numPr>
        <w:kinsoku/>
        <w:wordWrap/>
        <w:overflowPunct/>
        <w:topLinePunct w:val="0"/>
        <w:bidi w:val="0"/>
        <w:spacing w:line="336" w:lineRule="auto"/>
        <w:ind w:left="420" w:leftChars="200" w:firstLine="640" w:firstLineChars="200"/>
        <w:jc w:val="both"/>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人员配备要求</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1.丹顶鹤二楼职工餐厨师</w:t>
      </w:r>
    </w:p>
    <w:tbl>
      <w:tblPr>
        <w:tblStyle w:val="5"/>
        <w:tblW w:w="8876" w:type="dxa"/>
        <w:tblInd w:w="0" w:type="dxa"/>
        <w:tblLayout w:type="fixed"/>
        <w:tblCellMar>
          <w:top w:w="0" w:type="dxa"/>
          <w:left w:w="0" w:type="dxa"/>
          <w:bottom w:w="0" w:type="dxa"/>
          <w:right w:w="0" w:type="dxa"/>
        </w:tblCellMar>
      </w:tblPr>
      <w:tblGrid>
        <w:gridCol w:w="2084"/>
        <w:gridCol w:w="2584"/>
        <w:gridCol w:w="1791"/>
        <w:gridCol w:w="2417"/>
      </w:tblGrid>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岗位</w:t>
            </w:r>
          </w:p>
        </w:tc>
        <w:tc>
          <w:tcPr>
            <w:tcW w:w="2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每天在岗人数</w:t>
            </w:r>
          </w:p>
        </w:tc>
        <w:tc>
          <w:tcPr>
            <w:tcW w:w="1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工作区域</w:t>
            </w:r>
          </w:p>
        </w:tc>
        <w:tc>
          <w:tcPr>
            <w:tcW w:w="24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kern w:val="0"/>
                <w:sz w:val="30"/>
                <w:szCs w:val="30"/>
                <w:highlight w:val="none"/>
                <w:lang w:bidi="ar"/>
              </w:rPr>
              <w:t>工作时间段</w:t>
            </w:r>
          </w:p>
        </w:tc>
      </w:tr>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eastAsia="zh-CN" w:bidi="ar"/>
              </w:rPr>
            </w:pPr>
            <w:r>
              <w:rPr>
                <w:rFonts w:hint="eastAsia" w:ascii="仿宋" w:hAnsi="仿宋" w:eastAsia="仿宋" w:cs="仿宋"/>
                <w:color w:val="auto"/>
                <w:kern w:val="0"/>
                <w:sz w:val="30"/>
                <w:szCs w:val="30"/>
                <w:highlight w:val="none"/>
                <w:lang w:eastAsia="zh-CN" w:bidi="ar"/>
              </w:rPr>
              <w:t>厨师长</w:t>
            </w:r>
          </w:p>
        </w:tc>
        <w:tc>
          <w:tcPr>
            <w:tcW w:w="2584"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1人</w:t>
            </w:r>
          </w:p>
        </w:tc>
        <w:tc>
          <w:tcPr>
            <w:tcW w:w="1791"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二楼职工餐厅</w:t>
            </w:r>
          </w:p>
          <w:p>
            <w:pPr>
              <w:keepNext w:val="0"/>
              <w:keepLines w:val="0"/>
              <w:pageBreakBefore w:val="0"/>
              <w:widowControl/>
              <w:kinsoku/>
              <w:wordWrap/>
              <w:overflowPunct/>
              <w:topLinePunct w:val="0"/>
              <w:bidi w:val="0"/>
              <w:spacing w:line="336" w:lineRule="auto"/>
              <w:ind w:left="420" w:leftChars="200"/>
              <w:jc w:val="center"/>
              <w:textAlignment w:val="center"/>
              <w:rPr>
                <w:rFonts w:hint="eastAsia" w:ascii="仿宋" w:hAnsi="仿宋" w:eastAsia="仿宋" w:cs="仿宋"/>
                <w:color w:val="auto"/>
                <w:kern w:val="0"/>
                <w:sz w:val="30"/>
                <w:szCs w:val="30"/>
                <w:highlight w:val="none"/>
                <w:lang w:val="en-US" w:eastAsia="zh-CN" w:bidi="ar"/>
              </w:rPr>
            </w:pPr>
          </w:p>
        </w:tc>
        <w:tc>
          <w:tcPr>
            <w:tcW w:w="2417"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5:00-13:00或 8：00-13:00 、15:00-18:00</w:t>
            </w:r>
          </w:p>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（周末安排单休）</w:t>
            </w:r>
          </w:p>
        </w:tc>
      </w:tr>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面点师</w:t>
            </w:r>
          </w:p>
        </w:tc>
        <w:tc>
          <w:tcPr>
            <w:tcW w:w="2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pageBreakBefore w:val="0"/>
              <w:kinsoku/>
              <w:wordWrap/>
              <w:overflowPunct/>
              <w:topLinePunct w:val="0"/>
              <w:bidi w:val="0"/>
              <w:spacing w:line="336" w:lineRule="auto"/>
              <w:jc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2人</w:t>
            </w:r>
          </w:p>
        </w:tc>
        <w:tc>
          <w:tcPr>
            <w:tcW w:w="1791" w:type="dxa"/>
            <w:vMerge w:val="continue"/>
            <w:tcBorders>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c>
          <w:tcPr>
            <w:tcW w:w="2417"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r>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eastAsia="zh-CN" w:bidi="ar"/>
              </w:rPr>
            </w:pPr>
            <w:r>
              <w:rPr>
                <w:rFonts w:hint="eastAsia" w:ascii="仿宋" w:hAnsi="仿宋" w:eastAsia="仿宋" w:cs="仿宋"/>
                <w:color w:val="auto"/>
                <w:kern w:val="0"/>
                <w:sz w:val="30"/>
                <w:szCs w:val="30"/>
                <w:highlight w:val="none"/>
                <w:lang w:eastAsia="zh-CN" w:bidi="ar"/>
              </w:rPr>
              <w:t>厨师</w:t>
            </w:r>
          </w:p>
        </w:tc>
        <w:tc>
          <w:tcPr>
            <w:tcW w:w="2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2人</w:t>
            </w:r>
          </w:p>
        </w:tc>
        <w:tc>
          <w:tcPr>
            <w:tcW w:w="1791" w:type="dxa"/>
            <w:vMerge w:val="continue"/>
            <w:tcBorders>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c>
          <w:tcPr>
            <w:tcW w:w="2417"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r>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洗碗工、清洁工</w:t>
            </w:r>
          </w:p>
        </w:tc>
        <w:tc>
          <w:tcPr>
            <w:tcW w:w="2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3人</w:t>
            </w:r>
          </w:p>
        </w:tc>
        <w:tc>
          <w:tcPr>
            <w:tcW w:w="1791" w:type="dxa"/>
            <w:vMerge w:val="continue"/>
            <w:tcBorders>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c>
          <w:tcPr>
            <w:tcW w:w="2417"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r>
      <w:tr>
        <w:tblPrEx>
          <w:tblCellMar>
            <w:top w:w="0" w:type="dxa"/>
            <w:left w:w="0" w:type="dxa"/>
            <w:bottom w:w="0" w:type="dxa"/>
            <w:right w:w="0" w:type="dxa"/>
          </w:tblCellMar>
        </w:tblPrEx>
        <w:trPr>
          <w:trHeight w:val="90" w:hRule="atLeast"/>
        </w:trPr>
        <w:tc>
          <w:tcPr>
            <w:tcW w:w="20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打卡监督（兼前厅管理）</w:t>
            </w:r>
          </w:p>
        </w:tc>
        <w:tc>
          <w:tcPr>
            <w:tcW w:w="25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1人</w:t>
            </w:r>
          </w:p>
        </w:tc>
        <w:tc>
          <w:tcPr>
            <w:tcW w:w="1791"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c>
          <w:tcPr>
            <w:tcW w:w="2417"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ind w:left="420" w:leftChars="200"/>
              <w:jc w:val="both"/>
              <w:textAlignment w:val="center"/>
              <w:rPr>
                <w:rFonts w:hint="eastAsia" w:ascii="仿宋" w:hAnsi="仿宋" w:eastAsia="仿宋" w:cs="仿宋"/>
                <w:color w:val="auto"/>
                <w:kern w:val="0"/>
                <w:sz w:val="30"/>
                <w:szCs w:val="30"/>
                <w:highlight w:val="none"/>
                <w:lang w:val="en-US" w:eastAsia="zh-CN" w:bidi="ar"/>
              </w:rPr>
            </w:pPr>
          </w:p>
        </w:tc>
      </w:tr>
    </w:tbl>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2.胶州空勤餐厅</w:t>
      </w:r>
    </w:p>
    <w:tbl>
      <w:tblPr>
        <w:tblStyle w:val="5"/>
        <w:tblW w:w="9028" w:type="dxa"/>
        <w:tblInd w:w="0" w:type="dxa"/>
        <w:tblLayout w:type="fixed"/>
        <w:tblCellMar>
          <w:top w:w="0" w:type="dxa"/>
          <w:left w:w="0" w:type="dxa"/>
          <w:bottom w:w="0" w:type="dxa"/>
          <w:right w:w="0" w:type="dxa"/>
        </w:tblCellMar>
      </w:tblPr>
      <w:tblGrid>
        <w:gridCol w:w="1487"/>
        <w:gridCol w:w="1903"/>
        <w:gridCol w:w="2125"/>
        <w:gridCol w:w="3513"/>
      </w:tblGrid>
      <w:tr>
        <w:tblPrEx>
          <w:tblCellMar>
            <w:top w:w="0" w:type="dxa"/>
            <w:left w:w="0" w:type="dxa"/>
            <w:bottom w:w="0" w:type="dxa"/>
            <w:right w:w="0" w:type="dxa"/>
          </w:tblCellMar>
        </w:tblPrEx>
        <w:trPr>
          <w:trHeight w:val="817" w:hRule="atLeast"/>
        </w:trPr>
        <w:tc>
          <w:tcPr>
            <w:tcW w:w="148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岗位</w:t>
            </w:r>
          </w:p>
        </w:tc>
        <w:tc>
          <w:tcPr>
            <w:tcW w:w="190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eastAsia="zh-CN" w:bidi="ar"/>
              </w:rPr>
              <w:t>每天在岗</w:t>
            </w:r>
            <w:r>
              <w:rPr>
                <w:rFonts w:hint="eastAsia" w:ascii="仿宋" w:hAnsi="仿宋" w:eastAsia="仿宋" w:cs="仿宋"/>
                <w:b/>
                <w:color w:val="auto"/>
                <w:kern w:val="0"/>
                <w:sz w:val="30"/>
                <w:szCs w:val="30"/>
                <w:highlight w:val="none"/>
                <w:lang w:bidi="ar"/>
              </w:rPr>
              <w:t>人数</w:t>
            </w:r>
          </w:p>
        </w:tc>
        <w:tc>
          <w:tcPr>
            <w:tcW w:w="2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工作保障区域</w:t>
            </w:r>
          </w:p>
        </w:tc>
        <w:tc>
          <w:tcPr>
            <w:tcW w:w="351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lang w:bidi="ar"/>
              </w:rPr>
              <w:t>工作时间段</w:t>
            </w:r>
          </w:p>
        </w:tc>
      </w:tr>
      <w:tr>
        <w:tblPrEx>
          <w:tblCellMar>
            <w:top w:w="0" w:type="dxa"/>
            <w:left w:w="0" w:type="dxa"/>
            <w:bottom w:w="0" w:type="dxa"/>
            <w:right w:w="0" w:type="dxa"/>
          </w:tblCellMar>
        </w:tblPrEx>
        <w:trPr>
          <w:trHeight w:val="661" w:hRule="atLeast"/>
        </w:trPr>
        <w:tc>
          <w:tcPr>
            <w:tcW w:w="14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面点师</w:t>
            </w:r>
          </w:p>
        </w:tc>
        <w:tc>
          <w:tcPr>
            <w:tcW w:w="19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sz w:val="30"/>
                <w:szCs w:val="30"/>
                <w:highlight w:val="none"/>
                <w:lang w:eastAsia="zh-CN"/>
              </w:rPr>
            </w:pPr>
            <w:r>
              <w:rPr>
                <w:rFonts w:hint="eastAsia" w:ascii="仿宋" w:hAnsi="仿宋" w:eastAsia="仿宋" w:cs="仿宋"/>
                <w:color w:val="auto"/>
                <w:kern w:val="0"/>
                <w:sz w:val="30"/>
                <w:szCs w:val="30"/>
                <w:highlight w:val="none"/>
                <w:lang w:val="en-US" w:eastAsia="zh-CN" w:bidi="ar"/>
              </w:rPr>
              <w:t>2人</w:t>
            </w:r>
          </w:p>
        </w:tc>
        <w:tc>
          <w:tcPr>
            <w:tcW w:w="2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胶州空勤餐厅</w:t>
            </w:r>
          </w:p>
        </w:tc>
        <w:tc>
          <w:tcPr>
            <w:tcW w:w="35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36" w:lineRule="auto"/>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3:30-11:30或</w:t>
            </w:r>
          </w:p>
          <w:p>
            <w:pPr>
              <w:keepNext w:val="0"/>
              <w:keepLines w:val="0"/>
              <w:pageBreakBefore w:val="0"/>
              <w:widowControl/>
              <w:kinsoku/>
              <w:wordWrap/>
              <w:overflowPunct/>
              <w:topLinePunct w:val="0"/>
              <w:bidi w:val="0"/>
              <w:spacing w:line="336" w:lineRule="auto"/>
              <w:ind w:left="420" w:leftChars="200"/>
              <w:jc w:val="center"/>
              <w:textAlignment w:val="center"/>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9:00-13:00 、15:00-20:30（该岗位全年无休）</w:t>
            </w:r>
          </w:p>
        </w:tc>
      </w:tr>
    </w:tbl>
    <w:p>
      <w:pPr>
        <w:pStyle w:val="7"/>
        <w:keepNext w:val="0"/>
        <w:keepLines w:val="0"/>
        <w:pageBreakBefore w:val="0"/>
        <w:kinsoku/>
        <w:wordWrap/>
        <w:overflowPunct/>
        <w:topLinePunct w:val="0"/>
        <w:bidi w:val="0"/>
        <w:spacing w:line="336" w:lineRule="auto"/>
        <w:ind w:left="420" w:leftChars="2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特别提示：</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1）供应商报价时应充分考虑倒班和替班人员。以上岗位人员工作期间不允许串岗，并按照逐步配备的原则进行匹配，实际上岗人员安排需经采购人评估同意后实施，每月按照实际上岗人数进行结算。采购人有权针对同价值岗位人员进行岗位调整（包括工作地点）。</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（2）岗位人数为规定时间段的在岗人数，采购人将通过指纹等方式实时核对供应商每日人员在岗情况，供应商需无条件配合。</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3）根据工作需要，采购人有权增加上述岗位人员，包括短期用工形式，具体方式采购人将以“工作联系单”书面形式通知，供应商应参照原岗位报价进行提供，并不得晚于30个工作日内完成人员的补充，采购人将按照实际岗位人数进行结算（不满1个月的短期工将按照实际保障天数折算结算），“工作联系单”为结算凭证之一。</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（4）双休按照国家正常休息日执行，单休指的是双休日安排一天休息（但要保证双休日各岗位均有值班人员，满足开餐要求），国家法定节假日及换休日参照双休日执行。</w:t>
      </w:r>
    </w:p>
    <w:bookmarkEnd w:id="10"/>
    <w:bookmarkEnd w:id="11"/>
    <w:p>
      <w:pPr>
        <w:keepNext w:val="0"/>
        <w:keepLines w:val="0"/>
        <w:pageBreakBefore w:val="0"/>
        <w:widowControl w:val="0"/>
        <w:kinsoku/>
        <w:wordWrap/>
        <w:overflowPunct/>
        <w:topLinePunct w:val="0"/>
        <w:bidi w:val="0"/>
        <w:spacing w:line="336" w:lineRule="auto"/>
        <w:ind w:left="420" w:leftChars="200" w:firstLineChars="200"/>
        <w:jc w:val="both"/>
        <w:textAlignment w:val="auto"/>
        <w:outlineLvl w:val="2"/>
        <w:rPr>
          <w:rFonts w:hint="eastAsia" w:ascii="黑体" w:hAnsi="黑体" w:eastAsia="黑体" w:cs="黑体"/>
          <w:b w:val="0"/>
          <w:bCs/>
          <w:sz w:val="32"/>
          <w:szCs w:val="32"/>
          <w:highlight w:val="none"/>
        </w:rPr>
      </w:pPr>
      <w:bookmarkStart w:id="13" w:name="_Toc1424696323"/>
      <w:bookmarkStart w:id="14" w:name="_Toc4231"/>
      <w:r>
        <w:rPr>
          <w:rFonts w:hint="eastAsia" w:ascii="黑体" w:hAnsi="黑体" w:eastAsia="黑体" w:cs="黑体"/>
          <w:b w:val="0"/>
          <w:bCs/>
          <w:sz w:val="32"/>
          <w:szCs w:val="32"/>
          <w:highlight w:val="none"/>
          <w:lang w:val="en-US" w:eastAsia="zh-CN"/>
        </w:rPr>
        <w:t>二、餐厅服务基本</w:t>
      </w:r>
      <w:r>
        <w:rPr>
          <w:rFonts w:hint="eastAsia" w:ascii="黑体" w:hAnsi="黑体" w:eastAsia="黑体" w:cs="黑体"/>
          <w:b w:val="0"/>
          <w:bCs/>
          <w:sz w:val="32"/>
          <w:szCs w:val="32"/>
          <w:highlight w:val="none"/>
        </w:rPr>
        <w:t>要求</w:t>
      </w:r>
      <w:bookmarkEnd w:id="13"/>
    </w:p>
    <w:p>
      <w:pPr>
        <w:pStyle w:val="10"/>
        <w:keepNext w:val="0"/>
        <w:keepLines w:val="0"/>
        <w:pageBreakBefore w:val="0"/>
        <w:widowControl w:val="0"/>
        <w:kinsoku/>
        <w:wordWrap/>
        <w:overflowPunct/>
        <w:topLinePunct w:val="0"/>
        <w:bidi w:val="0"/>
        <w:adjustRightInd w:val="0"/>
        <w:snapToGrid w:val="0"/>
        <w:spacing w:line="336" w:lineRule="auto"/>
        <w:ind w:left="420" w:leftChars="200"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（一）预算说明（略，具体详见采购文件）</w:t>
      </w:r>
    </w:p>
    <w:p>
      <w:pPr>
        <w:pStyle w:val="10"/>
        <w:keepNext w:val="0"/>
        <w:keepLines w:val="0"/>
        <w:pageBreakBefore w:val="0"/>
        <w:widowControl w:val="0"/>
        <w:kinsoku/>
        <w:wordWrap/>
        <w:overflowPunct/>
        <w:topLinePunct w:val="0"/>
        <w:bidi w:val="0"/>
        <w:adjustRightInd w:val="0"/>
        <w:snapToGrid w:val="0"/>
        <w:spacing w:line="336" w:lineRule="auto"/>
        <w:ind w:left="420" w:leftChars="200"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（二）本项目总体目标与要求（略，具体详见采购文件）</w:t>
      </w:r>
    </w:p>
    <w:p>
      <w:pPr>
        <w:pStyle w:val="10"/>
        <w:keepNext w:val="0"/>
        <w:keepLines w:val="0"/>
        <w:pageBreakBefore w:val="0"/>
        <w:widowControl w:val="0"/>
        <w:kinsoku/>
        <w:wordWrap/>
        <w:overflowPunct/>
        <w:topLinePunct w:val="0"/>
        <w:bidi w:val="0"/>
        <w:adjustRightInd w:val="0"/>
        <w:snapToGrid w:val="0"/>
        <w:spacing w:line="336" w:lineRule="auto"/>
        <w:ind w:left="420" w:leftChars="200"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（三）服务内容及要求</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 xml:space="preserve">1.服务内容 </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食堂应保证每天早、午、晚三餐服务；菜肴必须达到规定标准并保持丰富的品种、花样。具体供餐时间以采购人要求为准。</w:t>
      </w:r>
    </w:p>
    <w:p>
      <w:pPr>
        <w:keepNext w:val="0"/>
        <w:keepLines w:val="0"/>
        <w:pageBreakBefore w:val="0"/>
        <w:kinsoku/>
        <w:wordWrap/>
        <w:overflowPunct/>
        <w:topLinePunct w:val="0"/>
        <w:bidi w:val="0"/>
        <w:spacing w:line="336" w:lineRule="auto"/>
        <w:ind w:left="420" w:leftChars="200" w:firstLine="640" w:firstLineChars="200"/>
        <w:jc w:val="both"/>
        <w:rPr>
          <w:rFonts w:hint="eastAsia" w:ascii="Times New Roman" w:hAnsi="Times New Roman" w:eastAsia="仿宋_GB2312" w:cs="Times New Roman"/>
          <w:b w:val="0"/>
          <w:bCs w:val="0"/>
          <w:i w:val="0"/>
          <w:iCs w:val="0"/>
          <w:kern w:val="2"/>
          <w:sz w:val="32"/>
          <w:szCs w:val="32"/>
          <w:lang w:val="en-US" w:eastAsia="zh-CN" w:bidi="ar-SA"/>
        </w:rPr>
      </w:pPr>
      <w:r>
        <w:rPr>
          <w:rFonts w:hint="eastAsia" w:ascii="Times New Roman" w:hAnsi="Times New Roman" w:eastAsia="仿宋_GB2312" w:cs="Times New Roman"/>
          <w:b w:val="0"/>
          <w:bCs w:val="0"/>
          <w:i w:val="0"/>
          <w:iCs w:val="0"/>
          <w:kern w:val="2"/>
          <w:sz w:val="32"/>
          <w:szCs w:val="32"/>
          <w:lang w:val="en-US" w:eastAsia="zh-CN" w:bidi="ar-SA"/>
        </w:rPr>
        <w:t>1.1具体要求</w:t>
      </w:r>
    </w:p>
    <w:tbl>
      <w:tblPr>
        <w:tblStyle w:val="5"/>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710"/>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426"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
                <w:sz w:val="32"/>
                <w:szCs w:val="32"/>
                <w:highlight w:val="none"/>
                <w:lang w:bidi="ar-SA"/>
              </w:rPr>
            </w:pPr>
            <w:r>
              <w:rPr>
                <w:rFonts w:hint="eastAsia" w:ascii="仿宋" w:hAnsi="仿宋" w:eastAsia="仿宋" w:cs="仿宋"/>
                <w:b/>
                <w:sz w:val="32"/>
                <w:szCs w:val="32"/>
                <w:highlight w:val="none"/>
                <w:lang w:bidi="ar-SA"/>
              </w:rPr>
              <w:t>餐段</w:t>
            </w:r>
          </w:p>
        </w:tc>
        <w:tc>
          <w:tcPr>
            <w:tcW w:w="1710"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
                <w:sz w:val="32"/>
                <w:szCs w:val="32"/>
                <w:highlight w:val="none"/>
                <w:lang w:bidi="ar-SA"/>
              </w:rPr>
            </w:pPr>
            <w:r>
              <w:rPr>
                <w:rFonts w:hint="eastAsia" w:ascii="仿宋" w:hAnsi="仿宋" w:eastAsia="仿宋" w:cs="仿宋"/>
                <w:b/>
                <w:sz w:val="32"/>
                <w:szCs w:val="32"/>
                <w:highlight w:val="none"/>
                <w:lang w:bidi="ar-SA"/>
              </w:rPr>
              <w:t>服务类别</w:t>
            </w:r>
          </w:p>
        </w:tc>
        <w:tc>
          <w:tcPr>
            <w:tcW w:w="5667" w:type="dxa"/>
            <w:noWrap w:val="0"/>
            <w:vAlign w:val="center"/>
          </w:tcPr>
          <w:p>
            <w:pPr>
              <w:pStyle w:val="10"/>
              <w:keepNext w:val="0"/>
              <w:keepLines w:val="0"/>
              <w:pageBreakBefore w:val="0"/>
              <w:kinsoku/>
              <w:wordWrap/>
              <w:overflowPunct/>
              <w:topLinePunct w:val="0"/>
              <w:bidi w:val="0"/>
              <w:adjustRightInd w:val="0"/>
              <w:snapToGrid w:val="0"/>
              <w:spacing w:line="336" w:lineRule="auto"/>
              <w:ind w:left="420" w:leftChars="200" w:firstLine="321" w:firstLineChars="100"/>
              <w:jc w:val="center"/>
              <w:rPr>
                <w:rFonts w:hint="eastAsia" w:ascii="仿宋" w:hAnsi="仿宋" w:eastAsia="仿宋" w:cs="仿宋"/>
                <w:b/>
                <w:sz w:val="32"/>
                <w:szCs w:val="32"/>
                <w:highlight w:val="none"/>
                <w:lang w:bidi="ar-SA"/>
              </w:rPr>
            </w:pPr>
            <w:r>
              <w:rPr>
                <w:rFonts w:hint="eastAsia" w:ascii="仿宋" w:hAnsi="仿宋" w:eastAsia="仿宋" w:cs="仿宋"/>
                <w:b/>
                <w:sz w:val="32"/>
                <w:szCs w:val="32"/>
                <w:highlight w:val="none"/>
                <w:lang w:bidi="ar-S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1426"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bidi="ar-SA"/>
              </w:rPr>
            </w:pPr>
            <w:r>
              <w:rPr>
                <w:rFonts w:hint="eastAsia" w:ascii="仿宋" w:hAnsi="仿宋" w:eastAsia="仿宋" w:cs="仿宋"/>
                <w:bCs/>
                <w:sz w:val="32"/>
                <w:szCs w:val="32"/>
                <w:highlight w:val="none"/>
                <w:lang w:bidi="ar-SA"/>
              </w:rPr>
              <w:t>早餐</w:t>
            </w:r>
          </w:p>
        </w:tc>
        <w:tc>
          <w:tcPr>
            <w:tcW w:w="1710"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eastAsia="zh-CN" w:bidi="ar-SA"/>
              </w:rPr>
            </w:pPr>
            <w:r>
              <w:rPr>
                <w:rFonts w:hint="eastAsia" w:ascii="仿宋" w:hAnsi="仿宋" w:eastAsia="仿宋" w:cs="仿宋"/>
                <w:bCs/>
                <w:sz w:val="32"/>
                <w:szCs w:val="32"/>
                <w:highlight w:val="none"/>
                <w:lang w:val="en-US" w:eastAsia="zh-CN" w:bidi="ar-SA"/>
              </w:rPr>
              <w:t>单点餐</w:t>
            </w:r>
          </w:p>
        </w:tc>
        <w:tc>
          <w:tcPr>
            <w:tcW w:w="5667" w:type="dxa"/>
            <w:noWrap w:val="0"/>
            <w:vAlign w:val="center"/>
          </w:tcPr>
          <w:p>
            <w:pPr>
              <w:pStyle w:val="10"/>
              <w:keepNext w:val="0"/>
              <w:keepLines w:val="0"/>
              <w:pageBreakBefore w:val="0"/>
              <w:kinsoku/>
              <w:wordWrap/>
              <w:overflowPunct/>
              <w:topLinePunct w:val="0"/>
              <w:bidi w:val="0"/>
              <w:adjustRightInd w:val="0"/>
              <w:snapToGrid w:val="0"/>
              <w:spacing w:line="336" w:lineRule="auto"/>
              <w:jc w:val="both"/>
              <w:rPr>
                <w:rFonts w:hint="eastAsia" w:ascii="仿宋" w:hAnsi="仿宋" w:eastAsia="仿宋" w:cs="仿宋"/>
                <w:bCs/>
                <w:sz w:val="32"/>
                <w:szCs w:val="32"/>
                <w:highlight w:val="none"/>
                <w:lang w:bidi="ar-SA"/>
              </w:rPr>
            </w:pPr>
            <w:r>
              <w:rPr>
                <w:rFonts w:hint="eastAsia" w:ascii="仿宋" w:hAnsi="仿宋" w:eastAsia="仿宋" w:cs="仿宋"/>
                <w:bCs/>
                <w:color w:val="auto"/>
                <w:sz w:val="32"/>
                <w:szCs w:val="32"/>
                <w:highlight w:val="none"/>
                <w:lang w:bidi="ar-SA"/>
              </w:rPr>
              <w:t>不少于</w:t>
            </w:r>
            <w:r>
              <w:rPr>
                <w:rFonts w:hint="eastAsia" w:ascii="仿宋" w:hAnsi="仿宋" w:eastAsia="仿宋" w:cs="仿宋"/>
                <w:bCs/>
                <w:color w:val="auto"/>
                <w:sz w:val="32"/>
                <w:szCs w:val="32"/>
                <w:highlight w:val="none"/>
                <w:lang w:val="en-US" w:eastAsia="zh-CN" w:bidi="ar-SA"/>
              </w:rPr>
              <w:t>5</w:t>
            </w:r>
            <w:r>
              <w:rPr>
                <w:rFonts w:hint="eastAsia" w:ascii="仿宋" w:hAnsi="仿宋" w:eastAsia="仿宋" w:cs="仿宋"/>
                <w:bCs/>
                <w:color w:val="auto"/>
                <w:sz w:val="32"/>
                <w:szCs w:val="32"/>
                <w:highlight w:val="none"/>
                <w:lang w:bidi="ar-SA"/>
              </w:rPr>
              <w:t>个品种的面食、</w:t>
            </w:r>
            <w:r>
              <w:rPr>
                <w:rFonts w:hint="eastAsia" w:ascii="仿宋" w:hAnsi="仿宋" w:eastAsia="仿宋" w:cs="仿宋"/>
                <w:bCs/>
                <w:color w:val="auto"/>
                <w:sz w:val="32"/>
                <w:szCs w:val="32"/>
                <w:highlight w:val="none"/>
                <w:lang w:val="en-US" w:eastAsia="zh-CN" w:bidi="ar-SA"/>
              </w:rPr>
              <w:t>4</w:t>
            </w:r>
            <w:r>
              <w:rPr>
                <w:rFonts w:hint="eastAsia" w:ascii="仿宋" w:hAnsi="仿宋" w:eastAsia="仿宋" w:cs="仿宋"/>
                <w:bCs/>
                <w:color w:val="auto"/>
                <w:sz w:val="32"/>
                <w:szCs w:val="32"/>
                <w:highlight w:val="none"/>
                <w:lang w:bidi="ar-SA"/>
              </w:rPr>
              <w:t>个品种的小菜以及</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个品种的粥、汤和饮品，包括但不限于：油条、馅饼、面条、馄饨、炒饭、糕点、面包、小米粥、大米粥、豆腐脑、豆浆等</w:t>
            </w:r>
            <w:r>
              <w:rPr>
                <w:rFonts w:hint="eastAsia" w:ascii="仿宋" w:hAnsi="仿宋" w:eastAsia="仿宋" w:cs="仿宋"/>
                <w:bCs/>
                <w:sz w:val="32"/>
                <w:szCs w:val="32"/>
                <w:highlight w:val="none"/>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trPr>
        <w:tc>
          <w:tcPr>
            <w:tcW w:w="1426"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bidi="ar-SA"/>
              </w:rPr>
            </w:pPr>
            <w:r>
              <w:rPr>
                <w:rFonts w:hint="eastAsia" w:ascii="仿宋" w:hAnsi="仿宋" w:eastAsia="仿宋" w:cs="仿宋"/>
                <w:bCs/>
                <w:sz w:val="32"/>
                <w:szCs w:val="32"/>
                <w:highlight w:val="none"/>
                <w:lang w:bidi="ar-SA"/>
              </w:rPr>
              <w:t>午餐</w:t>
            </w:r>
          </w:p>
        </w:tc>
        <w:tc>
          <w:tcPr>
            <w:tcW w:w="1710"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bidi="ar-SA"/>
              </w:rPr>
            </w:pPr>
            <w:r>
              <w:rPr>
                <w:rFonts w:hint="eastAsia" w:ascii="仿宋" w:hAnsi="仿宋" w:eastAsia="仿宋" w:cs="仿宋"/>
                <w:bCs/>
                <w:sz w:val="32"/>
                <w:szCs w:val="32"/>
                <w:highlight w:val="none"/>
                <w:lang w:bidi="ar-SA"/>
              </w:rPr>
              <w:t>自助餐</w:t>
            </w:r>
            <w:r>
              <w:rPr>
                <w:rFonts w:hint="eastAsia" w:hAnsi="仿宋" w:cs="仿宋"/>
                <w:bCs/>
                <w:sz w:val="32"/>
                <w:szCs w:val="32"/>
                <w:highlight w:val="none"/>
                <w:lang w:eastAsia="zh-CN" w:bidi="ar-SA"/>
              </w:rPr>
              <w:t>（</w:t>
            </w:r>
            <w:r>
              <w:rPr>
                <w:rFonts w:hint="eastAsia" w:ascii="仿宋" w:hAnsi="仿宋" w:eastAsia="仿宋" w:cs="仿宋"/>
                <w:bCs/>
                <w:sz w:val="32"/>
                <w:szCs w:val="32"/>
                <w:highlight w:val="none"/>
                <w:lang w:bidi="ar-SA"/>
              </w:rPr>
              <w:t>含特色</w:t>
            </w:r>
            <w:r>
              <w:rPr>
                <w:rFonts w:hint="eastAsia" w:ascii="仿宋" w:hAnsi="仿宋" w:eastAsia="仿宋" w:cs="仿宋"/>
                <w:bCs/>
                <w:sz w:val="32"/>
                <w:szCs w:val="32"/>
                <w:highlight w:val="none"/>
                <w:lang w:val="en-US" w:eastAsia="zh-CN" w:bidi="ar-SA"/>
              </w:rPr>
              <w:t>小吃</w:t>
            </w:r>
            <w:r>
              <w:rPr>
                <w:rFonts w:hint="eastAsia" w:hAnsi="仿宋" w:cs="仿宋"/>
                <w:bCs/>
                <w:sz w:val="32"/>
                <w:szCs w:val="32"/>
                <w:highlight w:val="none"/>
                <w:lang w:val="en-US" w:eastAsia="zh-CN" w:bidi="ar-SA"/>
              </w:rPr>
              <w:t>）</w:t>
            </w:r>
          </w:p>
        </w:tc>
        <w:tc>
          <w:tcPr>
            <w:tcW w:w="5667" w:type="dxa"/>
            <w:noWrap w:val="0"/>
            <w:vAlign w:val="center"/>
          </w:tcPr>
          <w:p>
            <w:pPr>
              <w:pStyle w:val="10"/>
              <w:keepNext w:val="0"/>
              <w:keepLines w:val="0"/>
              <w:pageBreakBefore w:val="0"/>
              <w:kinsoku/>
              <w:wordWrap/>
              <w:overflowPunct/>
              <w:topLinePunct w:val="0"/>
              <w:bidi w:val="0"/>
              <w:adjustRightInd w:val="0"/>
              <w:snapToGrid w:val="0"/>
              <w:spacing w:line="336" w:lineRule="auto"/>
              <w:jc w:val="both"/>
              <w:rPr>
                <w:rFonts w:hint="eastAsia" w:ascii="仿宋" w:hAnsi="仿宋" w:eastAsia="仿宋" w:cs="仿宋"/>
                <w:bCs/>
                <w:sz w:val="32"/>
                <w:szCs w:val="32"/>
                <w:highlight w:val="none"/>
                <w:lang w:bidi="ar-SA"/>
              </w:rPr>
            </w:pPr>
            <w:r>
              <w:rPr>
                <w:rFonts w:hint="eastAsia" w:ascii="仿宋" w:hAnsi="仿宋" w:eastAsia="仿宋" w:cs="仿宋"/>
                <w:bCs/>
                <w:color w:val="auto"/>
                <w:sz w:val="32"/>
                <w:szCs w:val="32"/>
                <w:highlight w:val="none"/>
                <w:lang w:bidi="ar-SA"/>
              </w:rPr>
              <w:t>午餐不少于</w:t>
            </w:r>
            <w:r>
              <w:rPr>
                <w:rFonts w:hint="eastAsia" w:ascii="仿宋" w:hAnsi="仿宋" w:eastAsia="仿宋" w:cs="仿宋"/>
                <w:bCs/>
                <w:color w:val="auto"/>
                <w:sz w:val="32"/>
                <w:szCs w:val="32"/>
                <w:highlight w:val="none"/>
                <w:lang w:val="en-US" w:eastAsia="zh-CN" w:bidi="ar-SA"/>
              </w:rPr>
              <w:t>5</w:t>
            </w:r>
            <w:r>
              <w:rPr>
                <w:rFonts w:hint="eastAsia" w:ascii="仿宋" w:hAnsi="仿宋" w:eastAsia="仿宋" w:cs="仿宋"/>
                <w:bCs/>
                <w:color w:val="auto"/>
                <w:sz w:val="32"/>
                <w:szCs w:val="32"/>
                <w:highlight w:val="none"/>
                <w:lang w:bidi="ar-SA"/>
              </w:rPr>
              <w:t>个品种的热菜，其中大荤</w:t>
            </w:r>
            <w:r>
              <w:rPr>
                <w:rFonts w:hint="eastAsia" w:ascii="仿宋" w:hAnsi="仿宋" w:eastAsia="仿宋" w:cs="仿宋"/>
                <w:bCs/>
                <w:color w:val="auto"/>
                <w:sz w:val="32"/>
                <w:szCs w:val="32"/>
                <w:highlight w:val="none"/>
                <w:lang w:val="en-US" w:eastAsia="zh-CN" w:bidi="ar-SA"/>
              </w:rPr>
              <w:t>1</w:t>
            </w:r>
            <w:r>
              <w:rPr>
                <w:rFonts w:hint="eastAsia" w:ascii="仿宋" w:hAnsi="仿宋" w:eastAsia="仿宋" w:cs="仿宋"/>
                <w:bCs/>
                <w:color w:val="auto"/>
                <w:sz w:val="32"/>
                <w:szCs w:val="32"/>
                <w:highlight w:val="none"/>
                <w:lang w:bidi="ar-SA"/>
              </w:rPr>
              <w:t>种、小荤</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种、素菜</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种，提供</w:t>
            </w:r>
            <w:r>
              <w:rPr>
                <w:rFonts w:hint="eastAsia" w:ascii="仿宋" w:hAnsi="仿宋" w:eastAsia="仿宋" w:cs="仿宋"/>
                <w:bCs/>
                <w:color w:val="auto"/>
                <w:sz w:val="32"/>
                <w:szCs w:val="32"/>
                <w:highlight w:val="none"/>
                <w:lang w:val="en-US" w:eastAsia="zh-CN" w:bidi="ar-SA"/>
              </w:rPr>
              <w:t>4</w:t>
            </w:r>
            <w:r>
              <w:rPr>
                <w:rFonts w:hint="eastAsia" w:ascii="仿宋" w:hAnsi="仿宋" w:eastAsia="仿宋" w:cs="仿宋"/>
                <w:bCs/>
                <w:color w:val="auto"/>
                <w:sz w:val="32"/>
                <w:szCs w:val="32"/>
                <w:highlight w:val="none"/>
                <w:lang w:bidi="ar-SA"/>
              </w:rPr>
              <w:t>种以上的主食，</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种以上汤或粥；同时提供特色</w:t>
            </w:r>
            <w:r>
              <w:rPr>
                <w:rFonts w:hint="eastAsia" w:ascii="仿宋" w:hAnsi="仿宋" w:eastAsia="仿宋" w:cs="仿宋"/>
                <w:bCs/>
                <w:color w:val="auto"/>
                <w:sz w:val="32"/>
                <w:szCs w:val="32"/>
                <w:highlight w:val="none"/>
                <w:lang w:val="en-US" w:eastAsia="zh-CN" w:bidi="ar-SA"/>
              </w:rPr>
              <w:t>小吃</w:t>
            </w:r>
            <w:r>
              <w:rPr>
                <w:rFonts w:hint="eastAsia" w:ascii="仿宋" w:hAnsi="仿宋" w:eastAsia="仿宋" w:cs="仿宋"/>
                <w:bCs/>
                <w:color w:val="auto"/>
                <w:sz w:val="32"/>
                <w:szCs w:val="32"/>
                <w:highlight w:val="none"/>
                <w:lang w:bidi="ar-SA"/>
              </w:rPr>
              <w:t>：包括但不限于拉面、水饺、馄饨、包子和麻辣烫等。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trPr>
        <w:tc>
          <w:tcPr>
            <w:tcW w:w="1426"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bidi="ar-SA"/>
              </w:rPr>
            </w:pPr>
            <w:r>
              <w:rPr>
                <w:rFonts w:hint="eastAsia" w:ascii="仿宋" w:hAnsi="仿宋" w:eastAsia="仿宋" w:cs="仿宋"/>
                <w:bCs/>
                <w:sz w:val="32"/>
                <w:szCs w:val="32"/>
                <w:highlight w:val="none"/>
                <w:lang w:bidi="ar-SA"/>
              </w:rPr>
              <w:t>晚餐</w:t>
            </w:r>
          </w:p>
        </w:tc>
        <w:tc>
          <w:tcPr>
            <w:tcW w:w="1710" w:type="dxa"/>
            <w:noWrap w:val="0"/>
            <w:vAlign w:val="center"/>
          </w:tcPr>
          <w:p>
            <w:pPr>
              <w:pStyle w:val="10"/>
              <w:keepNext w:val="0"/>
              <w:keepLines w:val="0"/>
              <w:pageBreakBefore w:val="0"/>
              <w:kinsoku/>
              <w:wordWrap/>
              <w:overflowPunct/>
              <w:topLinePunct w:val="0"/>
              <w:bidi w:val="0"/>
              <w:adjustRightInd w:val="0"/>
              <w:snapToGrid w:val="0"/>
              <w:spacing w:line="336" w:lineRule="auto"/>
              <w:jc w:val="center"/>
              <w:rPr>
                <w:rFonts w:hint="eastAsia" w:ascii="仿宋" w:hAnsi="仿宋" w:eastAsia="仿宋" w:cs="仿宋"/>
                <w:bCs/>
                <w:sz w:val="32"/>
                <w:szCs w:val="32"/>
                <w:highlight w:val="none"/>
                <w:lang w:eastAsia="zh-CN" w:bidi="ar-SA"/>
              </w:rPr>
            </w:pPr>
            <w:r>
              <w:rPr>
                <w:rFonts w:hint="eastAsia" w:ascii="仿宋" w:hAnsi="仿宋" w:eastAsia="仿宋" w:cs="仿宋"/>
                <w:bCs/>
                <w:sz w:val="32"/>
                <w:szCs w:val="32"/>
                <w:highlight w:val="none"/>
                <w:lang w:val="en-US" w:eastAsia="zh-CN" w:bidi="ar-SA"/>
              </w:rPr>
              <w:t>单点餐</w:t>
            </w:r>
          </w:p>
        </w:tc>
        <w:tc>
          <w:tcPr>
            <w:tcW w:w="5667" w:type="dxa"/>
            <w:noWrap w:val="0"/>
            <w:vAlign w:val="center"/>
          </w:tcPr>
          <w:p>
            <w:pPr>
              <w:pStyle w:val="10"/>
              <w:keepNext w:val="0"/>
              <w:keepLines w:val="0"/>
              <w:pageBreakBefore w:val="0"/>
              <w:kinsoku/>
              <w:wordWrap/>
              <w:overflowPunct/>
              <w:topLinePunct w:val="0"/>
              <w:bidi w:val="0"/>
              <w:adjustRightInd w:val="0"/>
              <w:snapToGrid w:val="0"/>
              <w:spacing w:line="336" w:lineRule="auto"/>
              <w:jc w:val="both"/>
              <w:rPr>
                <w:rFonts w:hint="eastAsia" w:ascii="仿宋" w:hAnsi="仿宋" w:eastAsia="仿宋" w:cs="仿宋"/>
                <w:bCs/>
                <w:sz w:val="32"/>
                <w:szCs w:val="32"/>
                <w:highlight w:val="none"/>
                <w:lang w:bidi="ar-SA"/>
              </w:rPr>
            </w:pPr>
            <w:r>
              <w:rPr>
                <w:rFonts w:hint="eastAsia" w:ascii="仿宋" w:hAnsi="仿宋" w:eastAsia="仿宋" w:cs="仿宋"/>
                <w:bCs/>
                <w:color w:val="auto"/>
                <w:sz w:val="32"/>
                <w:szCs w:val="32"/>
                <w:highlight w:val="none"/>
                <w:lang w:bidi="ar-SA"/>
              </w:rPr>
              <w:t>午餐不少于</w:t>
            </w:r>
            <w:r>
              <w:rPr>
                <w:rFonts w:hint="eastAsia" w:ascii="仿宋" w:hAnsi="仿宋" w:eastAsia="仿宋" w:cs="仿宋"/>
                <w:bCs/>
                <w:color w:val="auto"/>
                <w:sz w:val="32"/>
                <w:szCs w:val="32"/>
                <w:highlight w:val="none"/>
                <w:lang w:val="en-US" w:eastAsia="zh-CN" w:bidi="ar-SA"/>
              </w:rPr>
              <w:t>5</w:t>
            </w:r>
            <w:r>
              <w:rPr>
                <w:rFonts w:hint="eastAsia" w:ascii="仿宋" w:hAnsi="仿宋" w:eastAsia="仿宋" w:cs="仿宋"/>
                <w:bCs/>
                <w:color w:val="auto"/>
                <w:sz w:val="32"/>
                <w:szCs w:val="32"/>
                <w:highlight w:val="none"/>
                <w:lang w:bidi="ar-SA"/>
              </w:rPr>
              <w:t>个品种的热菜，其中大荤</w:t>
            </w:r>
            <w:r>
              <w:rPr>
                <w:rFonts w:hint="eastAsia" w:ascii="仿宋" w:hAnsi="仿宋" w:eastAsia="仿宋" w:cs="仿宋"/>
                <w:bCs/>
                <w:color w:val="auto"/>
                <w:sz w:val="32"/>
                <w:szCs w:val="32"/>
                <w:highlight w:val="none"/>
                <w:lang w:val="en-US" w:eastAsia="zh-CN" w:bidi="ar-SA"/>
              </w:rPr>
              <w:t>1</w:t>
            </w:r>
            <w:r>
              <w:rPr>
                <w:rFonts w:hint="eastAsia" w:ascii="仿宋" w:hAnsi="仿宋" w:eastAsia="仿宋" w:cs="仿宋"/>
                <w:bCs/>
                <w:color w:val="auto"/>
                <w:sz w:val="32"/>
                <w:szCs w:val="32"/>
                <w:highlight w:val="none"/>
                <w:lang w:bidi="ar-SA"/>
              </w:rPr>
              <w:t>种、小荤</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种、素菜</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种，提供</w:t>
            </w:r>
            <w:r>
              <w:rPr>
                <w:rFonts w:hint="eastAsia" w:ascii="仿宋" w:hAnsi="仿宋" w:eastAsia="仿宋" w:cs="仿宋"/>
                <w:bCs/>
                <w:color w:val="auto"/>
                <w:sz w:val="32"/>
                <w:szCs w:val="32"/>
                <w:highlight w:val="none"/>
                <w:lang w:val="en-US" w:eastAsia="zh-CN" w:bidi="ar-SA"/>
              </w:rPr>
              <w:t>4</w:t>
            </w:r>
            <w:r>
              <w:rPr>
                <w:rFonts w:hint="eastAsia" w:ascii="仿宋" w:hAnsi="仿宋" w:eastAsia="仿宋" w:cs="仿宋"/>
                <w:bCs/>
                <w:color w:val="auto"/>
                <w:sz w:val="32"/>
                <w:szCs w:val="32"/>
                <w:highlight w:val="none"/>
                <w:lang w:bidi="ar-SA"/>
              </w:rPr>
              <w:t>种以上的主食，</w:t>
            </w:r>
            <w:r>
              <w:rPr>
                <w:rFonts w:hint="eastAsia" w:ascii="仿宋" w:hAnsi="仿宋" w:eastAsia="仿宋" w:cs="仿宋"/>
                <w:bCs/>
                <w:color w:val="auto"/>
                <w:sz w:val="32"/>
                <w:szCs w:val="32"/>
                <w:highlight w:val="none"/>
                <w:lang w:val="en-US" w:eastAsia="zh-CN" w:bidi="ar-SA"/>
              </w:rPr>
              <w:t>2</w:t>
            </w:r>
            <w:r>
              <w:rPr>
                <w:rFonts w:hint="eastAsia" w:ascii="仿宋" w:hAnsi="仿宋" w:eastAsia="仿宋" w:cs="仿宋"/>
                <w:bCs/>
                <w:color w:val="auto"/>
                <w:sz w:val="32"/>
                <w:szCs w:val="32"/>
                <w:highlight w:val="none"/>
                <w:lang w:bidi="ar-SA"/>
              </w:rPr>
              <w:t>种以上汤或粥；同时提供特色</w:t>
            </w:r>
            <w:r>
              <w:rPr>
                <w:rFonts w:hint="eastAsia" w:ascii="仿宋" w:hAnsi="仿宋" w:eastAsia="仿宋" w:cs="仿宋"/>
                <w:bCs/>
                <w:color w:val="auto"/>
                <w:sz w:val="32"/>
                <w:szCs w:val="32"/>
                <w:highlight w:val="none"/>
                <w:lang w:val="en-US" w:eastAsia="zh-CN" w:bidi="ar-SA"/>
              </w:rPr>
              <w:t>小吃</w:t>
            </w:r>
            <w:r>
              <w:rPr>
                <w:rFonts w:hint="eastAsia" w:ascii="仿宋" w:hAnsi="仿宋" w:eastAsia="仿宋" w:cs="仿宋"/>
                <w:bCs/>
                <w:color w:val="auto"/>
                <w:sz w:val="32"/>
                <w:szCs w:val="32"/>
                <w:highlight w:val="none"/>
                <w:lang w:bidi="ar-SA"/>
              </w:rPr>
              <w:t>：包括但不限于拉面、水饺、馄饨、包子和麻辣烫等。</w:t>
            </w:r>
          </w:p>
        </w:tc>
      </w:tr>
    </w:tbl>
    <w:p>
      <w:pPr>
        <w:pStyle w:val="10"/>
        <w:keepNext w:val="0"/>
        <w:keepLines w:val="0"/>
        <w:pageBreakBefore w:val="0"/>
        <w:kinsoku/>
        <w:wordWrap/>
        <w:overflowPunct/>
        <w:topLinePunct w:val="0"/>
        <w:bidi w:val="0"/>
        <w:adjustRightInd w:val="0"/>
        <w:snapToGrid w:val="0"/>
        <w:spacing w:line="336" w:lineRule="auto"/>
        <w:ind w:left="420" w:leftChars="200" w:firstLine="960" w:firstLineChars="300"/>
        <w:jc w:val="both"/>
        <w:rPr>
          <w:rFonts w:hint="eastAsia" w:ascii="仿宋" w:hAnsi="仿宋" w:eastAsia="仿宋" w:cs="仿宋"/>
          <w:bCs/>
          <w:sz w:val="32"/>
          <w:szCs w:val="32"/>
          <w:highlight w:val="none"/>
          <w:lang w:bidi="ar-SA"/>
        </w:rPr>
      </w:pP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bookmarkStart w:id="15" w:name="_GoBack"/>
      <w:bookmarkEnd w:id="15"/>
      <w:r>
        <w:rPr>
          <w:rFonts w:hint="eastAsia" w:ascii="Times New Roman" w:hAnsi="Times New Roman" w:eastAsia="仿宋_GB2312" w:cs="Times New Roman"/>
          <w:b w:val="0"/>
          <w:bCs w:val="0"/>
          <w:i w:val="0"/>
          <w:iCs w:val="0"/>
          <w:color w:val="auto"/>
          <w:kern w:val="2"/>
          <w:sz w:val="32"/>
          <w:szCs w:val="32"/>
          <w:lang w:val="en-US" w:eastAsia="zh-CN" w:bidi="ar-SA"/>
        </w:rPr>
        <w:t>1.2 其它服务要求</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1.2.1食堂应能自制酱货、月饼、粽子、特色包子、水饺、蛋糕和各类中西面点等，满足职工个性化和多样化需求。</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1.2.2厨房应达到“明厨亮灶”的标准。 </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1.2.3法定节假日期间，根据采购人要求供餐。</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1.2.4负责厨房、餐厅区域的卫生保洁等工作。</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2.管理要求（略，具体详见采购文件）</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3.管理标准（略，具体详见采购文件）</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4.厨房设施、设备的检修标准和养护（略，具体详见采购文件）</w:t>
      </w:r>
    </w:p>
    <w:p>
      <w:pPr>
        <w:pStyle w:val="10"/>
        <w:keepNext w:val="0"/>
        <w:keepLines w:val="0"/>
        <w:pageBreakBefore w:val="0"/>
        <w:widowControl w:val="0"/>
        <w:kinsoku/>
        <w:wordWrap/>
        <w:overflowPunct/>
        <w:topLinePunct w:val="0"/>
        <w:bidi w:val="0"/>
        <w:adjustRightInd w:val="0"/>
        <w:snapToGrid w:val="0"/>
        <w:spacing w:line="336" w:lineRule="auto"/>
        <w:ind w:left="420" w:leftChars="200" w:firstLine="640" w:firstLineChars="200"/>
        <w:jc w:val="both"/>
        <w:textAlignment w:val="auto"/>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5.人员资格要求 </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zh-CN"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★5.1 采购人要求的在岗人数为每天实际在岗人数，中标供应商应充分考虑人员轮岗和休假，配置合理的替班人员，双休日及国家法定节假日及轮休日按照单休执行，全年无休的岗位不能安排休息。</w:t>
      </w:r>
      <w:r>
        <w:rPr>
          <w:rFonts w:hint="eastAsia" w:ascii="Times New Roman" w:hAnsi="Times New Roman" w:eastAsia="仿宋_GB2312" w:cs="Times New Roman"/>
          <w:b w:val="0"/>
          <w:bCs w:val="0"/>
          <w:i w:val="0"/>
          <w:iCs w:val="0"/>
          <w:color w:val="auto"/>
          <w:kern w:val="2"/>
          <w:sz w:val="32"/>
          <w:szCs w:val="32"/>
          <w:lang w:val="zh-CN" w:eastAsia="zh-CN" w:bidi="ar-SA"/>
        </w:rPr>
        <w:t>按</w:t>
      </w:r>
      <w:r>
        <w:rPr>
          <w:rFonts w:hint="eastAsia" w:ascii="Times New Roman" w:hAnsi="Times New Roman" w:eastAsia="仿宋_GB2312" w:cs="Times New Roman"/>
          <w:b w:val="0"/>
          <w:bCs w:val="0"/>
          <w:i w:val="0"/>
          <w:iCs w:val="0"/>
          <w:color w:val="auto"/>
          <w:kern w:val="2"/>
          <w:sz w:val="32"/>
          <w:szCs w:val="32"/>
          <w:lang w:val="en-US" w:eastAsia="zh-CN" w:bidi="ar-SA"/>
        </w:rPr>
        <w:t>采购</w:t>
      </w:r>
      <w:r>
        <w:rPr>
          <w:rFonts w:hint="eastAsia" w:ascii="Times New Roman" w:hAnsi="Times New Roman" w:eastAsia="仿宋_GB2312" w:cs="Times New Roman"/>
          <w:b w:val="0"/>
          <w:bCs w:val="0"/>
          <w:i w:val="0"/>
          <w:iCs w:val="0"/>
          <w:color w:val="auto"/>
          <w:kern w:val="2"/>
          <w:sz w:val="32"/>
          <w:szCs w:val="32"/>
          <w:lang w:val="zh-CN" w:eastAsia="zh-CN" w:bidi="ar-SA"/>
        </w:rPr>
        <w:t>人</w:t>
      </w:r>
      <w:r>
        <w:rPr>
          <w:rFonts w:hint="eastAsia" w:ascii="Times New Roman" w:hAnsi="Times New Roman" w:eastAsia="仿宋_GB2312" w:cs="Times New Roman"/>
          <w:b w:val="0"/>
          <w:bCs w:val="0"/>
          <w:i w:val="0"/>
          <w:iCs w:val="0"/>
          <w:color w:val="auto"/>
          <w:kern w:val="2"/>
          <w:sz w:val="32"/>
          <w:szCs w:val="32"/>
          <w:lang w:val="en-US" w:eastAsia="zh-CN" w:bidi="ar-SA"/>
        </w:rPr>
        <w:t>的岗位</w:t>
      </w:r>
      <w:r>
        <w:rPr>
          <w:rFonts w:hint="eastAsia" w:ascii="Times New Roman" w:hAnsi="Times New Roman" w:eastAsia="仿宋_GB2312" w:cs="Times New Roman"/>
          <w:b w:val="0"/>
          <w:bCs w:val="0"/>
          <w:i w:val="0"/>
          <w:iCs w:val="0"/>
          <w:color w:val="auto"/>
          <w:kern w:val="2"/>
          <w:sz w:val="32"/>
          <w:szCs w:val="32"/>
          <w:lang w:val="zh-CN" w:eastAsia="zh-CN" w:bidi="ar-SA"/>
        </w:rPr>
        <w:t>要求配置充足合理的管理人员、专项技术指导人员及员工，明确架构；</w:t>
      </w:r>
      <w:r>
        <w:rPr>
          <w:rFonts w:hint="eastAsia" w:ascii="Times New Roman" w:hAnsi="Times New Roman" w:eastAsia="仿宋_GB2312" w:cs="Times New Roman"/>
          <w:b w:val="0"/>
          <w:bCs w:val="0"/>
          <w:i w:val="0"/>
          <w:iCs w:val="0"/>
          <w:color w:val="auto"/>
          <w:kern w:val="2"/>
          <w:sz w:val="32"/>
          <w:szCs w:val="32"/>
          <w:lang w:val="en-US" w:eastAsia="zh-CN" w:bidi="ar-SA"/>
        </w:rPr>
        <w:t>厨师长</w:t>
      </w:r>
      <w:r>
        <w:rPr>
          <w:rFonts w:hint="eastAsia" w:ascii="Times New Roman" w:hAnsi="Times New Roman" w:eastAsia="仿宋_GB2312" w:cs="Times New Roman"/>
          <w:b w:val="0"/>
          <w:bCs w:val="0"/>
          <w:i w:val="0"/>
          <w:iCs w:val="0"/>
          <w:color w:val="auto"/>
          <w:kern w:val="2"/>
          <w:sz w:val="32"/>
          <w:szCs w:val="32"/>
          <w:lang w:val="zh-CN" w:eastAsia="zh-CN" w:bidi="ar-SA"/>
        </w:rPr>
        <w:t>须</w:t>
      </w:r>
      <w:r>
        <w:rPr>
          <w:rFonts w:hint="eastAsia" w:ascii="Times New Roman" w:hAnsi="Times New Roman" w:eastAsia="仿宋_GB2312" w:cs="Times New Roman"/>
          <w:b w:val="0"/>
          <w:bCs w:val="0"/>
          <w:i w:val="0"/>
          <w:iCs w:val="0"/>
          <w:color w:val="auto"/>
          <w:kern w:val="2"/>
          <w:sz w:val="32"/>
          <w:szCs w:val="32"/>
          <w:lang w:val="en-US" w:eastAsia="zh-CN" w:bidi="ar-SA"/>
        </w:rPr>
        <w:t>经过采购</w:t>
      </w:r>
      <w:r>
        <w:rPr>
          <w:rFonts w:hint="eastAsia" w:ascii="Times New Roman" w:hAnsi="Times New Roman" w:eastAsia="仿宋_GB2312" w:cs="Times New Roman"/>
          <w:b w:val="0"/>
          <w:bCs w:val="0"/>
          <w:i w:val="0"/>
          <w:iCs w:val="0"/>
          <w:color w:val="auto"/>
          <w:kern w:val="2"/>
          <w:sz w:val="32"/>
          <w:szCs w:val="32"/>
          <w:lang w:val="zh-CN" w:eastAsia="zh-CN" w:bidi="ar-SA"/>
        </w:rPr>
        <w:t>人</w:t>
      </w:r>
      <w:r>
        <w:rPr>
          <w:rFonts w:hint="eastAsia" w:ascii="Times New Roman" w:hAnsi="Times New Roman" w:eastAsia="仿宋_GB2312" w:cs="Times New Roman"/>
          <w:b w:val="0"/>
          <w:bCs w:val="0"/>
          <w:i w:val="0"/>
          <w:iCs w:val="0"/>
          <w:color w:val="auto"/>
          <w:kern w:val="2"/>
          <w:sz w:val="32"/>
          <w:szCs w:val="32"/>
          <w:lang w:val="en-US" w:eastAsia="zh-CN" w:bidi="ar-SA"/>
        </w:rPr>
        <w:t>面试</w:t>
      </w:r>
      <w:r>
        <w:rPr>
          <w:rFonts w:hint="eastAsia" w:ascii="Times New Roman" w:hAnsi="Times New Roman" w:eastAsia="仿宋_GB2312" w:cs="Times New Roman"/>
          <w:b w:val="0"/>
          <w:bCs w:val="0"/>
          <w:i w:val="0"/>
          <w:iCs w:val="0"/>
          <w:color w:val="auto"/>
          <w:kern w:val="2"/>
          <w:sz w:val="32"/>
          <w:szCs w:val="32"/>
          <w:lang w:val="zh-CN" w:eastAsia="zh-CN" w:bidi="ar-SA"/>
        </w:rPr>
        <w:t>审核</w:t>
      </w:r>
      <w:r>
        <w:rPr>
          <w:rFonts w:hint="eastAsia" w:ascii="Times New Roman" w:hAnsi="Times New Roman" w:eastAsia="仿宋_GB2312" w:cs="Times New Roman"/>
          <w:b w:val="0"/>
          <w:bCs w:val="0"/>
          <w:i w:val="0"/>
          <w:iCs w:val="0"/>
          <w:color w:val="auto"/>
          <w:kern w:val="2"/>
          <w:sz w:val="32"/>
          <w:szCs w:val="32"/>
          <w:lang w:val="en-US" w:eastAsia="zh-CN" w:bidi="ar-SA"/>
        </w:rPr>
        <w:t>后方可上岗</w:t>
      </w:r>
      <w:r>
        <w:rPr>
          <w:rFonts w:hint="eastAsia" w:ascii="Times New Roman" w:hAnsi="Times New Roman" w:eastAsia="仿宋_GB2312" w:cs="Times New Roman"/>
          <w:b w:val="0"/>
          <w:bCs w:val="0"/>
          <w:i w:val="0"/>
          <w:iCs w:val="0"/>
          <w:color w:val="auto"/>
          <w:kern w:val="2"/>
          <w:sz w:val="32"/>
          <w:szCs w:val="32"/>
          <w:lang w:val="zh-CN" w:eastAsia="zh-CN" w:bidi="ar-SA"/>
        </w:rPr>
        <w:t>。</w:t>
      </w:r>
      <w:r>
        <w:rPr>
          <w:rFonts w:hint="eastAsia" w:ascii="Times New Roman" w:hAnsi="Times New Roman" w:eastAsia="仿宋_GB2312" w:cs="Times New Roman"/>
          <w:b w:val="0"/>
          <w:bCs w:val="0"/>
          <w:i w:val="0"/>
          <w:iCs w:val="0"/>
          <w:color w:val="auto"/>
          <w:kern w:val="2"/>
          <w:sz w:val="32"/>
          <w:szCs w:val="32"/>
          <w:lang w:val="en-US" w:eastAsia="zh-CN" w:bidi="ar-SA"/>
        </w:rPr>
        <w:t>合同签订后进场前经采购人最终确定人员名单后，方可进场。</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zh-CN"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5.2 </w:t>
      </w:r>
      <w:r>
        <w:rPr>
          <w:rFonts w:hint="eastAsia" w:ascii="Times New Roman" w:hAnsi="Times New Roman" w:eastAsia="仿宋_GB2312" w:cs="Times New Roman"/>
          <w:b w:val="0"/>
          <w:bCs w:val="0"/>
          <w:i w:val="0"/>
          <w:iCs w:val="0"/>
          <w:color w:val="auto"/>
          <w:kern w:val="2"/>
          <w:sz w:val="32"/>
          <w:szCs w:val="32"/>
          <w:lang w:val="zh-CN" w:eastAsia="zh-CN" w:bidi="ar-SA"/>
        </w:rPr>
        <w:t>餐厅工作人员由</w:t>
      </w:r>
      <w:r>
        <w:rPr>
          <w:rFonts w:hint="eastAsia" w:ascii="Times New Roman" w:hAnsi="Times New Roman" w:eastAsia="仿宋_GB2312" w:cs="Times New Roman"/>
          <w:b w:val="0"/>
          <w:bCs w:val="0"/>
          <w:i w:val="0"/>
          <w:iCs w:val="0"/>
          <w:color w:val="auto"/>
          <w:kern w:val="2"/>
          <w:sz w:val="32"/>
          <w:szCs w:val="32"/>
          <w:lang w:val="en-US" w:eastAsia="zh-CN" w:bidi="ar-SA"/>
        </w:rPr>
        <w:t>成交供应商</w:t>
      </w:r>
      <w:r>
        <w:rPr>
          <w:rFonts w:hint="eastAsia" w:ascii="Times New Roman" w:hAnsi="Times New Roman" w:eastAsia="仿宋_GB2312" w:cs="Times New Roman"/>
          <w:b w:val="0"/>
          <w:bCs w:val="0"/>
          <w:i w:val="0"/>
          <w:iCs w:val="0"/>
          <w:color w:val="auto"/>
          <w:kern w:val="2"/>
          <w:sz w:val="32"/>
          <w:szCs w:val="32"/>
          <w:lang w:val="zh-CN" w:eastAsia="zh-CN" w:bidi="ar-SA"/>
        </w:rPr>
        <w:t>自行招聘、安排，并按有关政策规定，承担用工人员的工资、福利、奖金和社保、医保、体检等方面的费用。</w:t>
      </w:r>
      <w:r>
        <w:rPr>
          <w:rFonts w:hint="eastAsia" w:ascii="Times New Roman" w:hAnsi="Times New Roman" w:eastAsia="仿宋_GB2312" w:cs="Times New Roman"/>
          <w:b w:val="0"/>
          <w:bCs w:val="0"/>
          <w:i w:val="0"/>
          <w:iCs w:val="0"/>
          <w:color w:val="auto"/>
          <w:kern w:val="2"/>
          <w:sz w:val="32"/>
          <w:szCs w:val="32"/>
          <w:lang w:val="en-US" w:eastAsia="zh-CN" w:bidi="ar-SA"/>
        </w:rPr>
        <w:t>成交供应商</w:t>
      </w:r>
      <w:r>
        <w:rPr>
          <w:rFonts w:hint="eastAsia" w:ascii="Times New Roman" w:hAnsi="Times New Roman" w:eastAsia="仿宋_GB2312" w:cs="Times New Roman"/>
          <w:b w:val="0"/>
          <w:bCs w:val="0"/>
          <w:i w:val="0"/>
          <w:iCs w:val="0"/>
          <w:color w:val="auto"/>
          <w:kern w:val="2"/>
          <w:sz w:val="32"/>
          <w:szCs w:val="32"/>
          <w:lang w:val="zh-CN" w:eastAsia="zh-CN" w:bidi="ar-SA"/>
        </w:rPr>
        <w:t>必须负责对工作人员进行遵纪守法和安全卫生教育，如员工发生意外伤残、伤亡、安全等事故，必须由</w:t>
      </w:r>
      <w:r>
        <w:rPr>
          <w:rFonts w:hint="eastAsia" w:ascii="Times New Roman" w:hAnsi="Times New Roman" w:eastAsia="仿宋_GB2312" w:cs="Times New Roman"/>
          <w:b w:val="0"/>
          <w:bCs w:val="0"/>
          <w:i w:val="0"/>
          <w:iCs w:val="0"/>
          <w:color w:val="auto"/>
          <w:kern w:val="2"/>
          <w:sz w:val="32"/>
          <w:szCs w:val="32"/>
          <w:lang w:val="en-US" w:eastAsia="zh-CN" w:bidi="ar-SA"/>
        </w:rPr>
        <w:t>成交供应商</w:t>
      </w:r>
      <w:r>
        <w:rPr>
          <w:rFonts w:hint="eastAsia" w:ascii="Times New Roman" w:hAnsi="Times New Roman" w:eastAsia="仿宋_GB2312" w:cs="Times New Roman"/>
          <w:b w:val="0"/>
          <w:bCs w:val="0"/>
          <w:i w:val="0"/>
          <w:iCs w:val="0"/>
          <w:color w:val="auto"/>
          <w:kern w:val="2"/>
          <w:sz w:val="32"/>
          <w:szCs w:val="32"/>
          <w:lang w:val="zh-CN" w:eastAsia="zh-CN" w:bidi="ar-SA"/>
        </w:rPr>
        <w:t>承担全部责任和经济补偿。</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5.3 </w:t>
      </w:r>
      <w:r>
        <w:rPr>
          <w:rFonts w:hint="eastAsia" w:ascii="Times New Roman" w:hAnsi="Times New Roman" w:eastAsia="仿宋_GB2312" w:cs="Times New Roman"/>
          <w:b w:val="0"/>
          <w:bCs w:val="0"/>
          <w:i w:val="0"/>
          <w:iCs w:val="0"/>
          <w:color w:val="auto"/>
          <w:kern w:val="2"/>
          <w:sz w:val="32"/>
          <w:szCs w:val="32"/>
          <w:lang w:val="zh-CN" w:eastAsia="zh-CN" w:bidi="ar-SA"/>
        </w:rPr>
        <w:t>餐厅</w:t>
      </w:r>
      <w:r>
        <w:rPr>
          <w:rFonts w:hint="eastAsia" w:ascii="Times New Roman" w:hAnsi="Times New Roman" w:eastAsia="仿宋_GB2312" w:cs="Times New Roman"/>
          <w:b w:val="0"/>
          <w:bCs w:val="0"/>
          <w:i w:val="0"/>
          <w:iCs w:val="0"/>
          <w:color w:val="auto"/>
          <w:kern w:val="2"/>
          <w:sz w:val="32"/>
          <w:szCs w:val="32"/>
          <w:lang w:val="en-US" w:eastAsia="zh-CN" w:bidi="ar-SA"/>
        </w:rPr>
        <w:t>厨师等专业技术</w:t>
      </w:r>
      <w:r>
        <w:rPr>
          <w:rFonts w:hint="eastAsia" w:ascii="Times New Roman" w:hAnsi="Times New Roman" w:eastAsia="仿宋_GB2312" w:cs="Times New Roman"/>
          <w:b w:val="0"/>
          <w:bCs w:val="0"/>
          <w:i w:val="0"/>
          <w:iCs w:val="0"/>
          <w:color w:val="auto"/>
          <w:kern w:val="2"/>
          <w:sz w:val="32"/>
          <w:szCs w:val="32"/>
          <w:lang w:val="zh-CN" w:eastAsia="zh-CN" w:bidi="ar-SA"/>
        </w:rPr>
        <w:t>人员上岗前必须参加餐饮</w:t>
      </w:r>
      <w:r>
        <w:rPr>
          <w:rFonts w:hint="eastAsia" w:ascii="Times New Roman" w:hAnsi="Times New Roman" w:eastAsia="仿宋_GB2312" w:cs="Times New Roman"/>
          <w:b w:val="0"/>
          <w:bCs w:val="0"/>
          <w:i w:val="0"/>
          <w:iCs w:val="0"/>
          <w:color w:val="auto"/>
          <w:kern w:val="2"/>
          <w:sz w:val="32"/>
          <w:szCs w:val="32"/>
          <w:lang w:val="en-US" w:eastAsia="zh-CN" w:bidi="ar-SA"/>
        </w:rPr>
        <w:t>行业</w:t>
      </w:r>
      <w:r>
        <w:rPr>
          <w:rFonts w:hint="eastAsia" w:ascii="Times New Roman" w:hAnsi="Times New Roman" w:eastAsia="仿宋_GB2312" w:cs="Times New Roman"/>
          <w:b w:val="0"/>
          <w:bCs w:val="0"/>
          <w:i w:val="0"/>
          <w:iCs w:val="0"/>
          <w:color w:val="auto"/>
          <w:kern w:val="2"/>
          <w:sz w:val="32"/>
          <w:szCs w:val="32"/>
          <w:lang w:val="zh-CN" w:eastAsia="zh-CN" w:bidi="ar-SA"/>
        </w:rPr>
        <w:t>培训，取得</w:t>
      </w:r>
      <w:r>
        <w:rPr>
          <w:rFonts w:hint="eastAsia" w:ascii="Times New Roman" w:hAnsi="Times New Roman" w:eastAsia="仿宋_GB2312" w:cs="Times New Roman"/>
          <w:b w:val="0"/>
          <w:bCs w:val="0"/>
          <w:i w:val="0"/>
          <w:iCs w:val="0"/>
          <w:color w:val="auto"/>
          <w:kern w:val="2"/>
          <w:sz w:val="32"/>
          <w:szCs w:val="32"/>
          <w:lang w:val="en-US" w:eastAsia="zh-CN" w:bidi="ar-SA"/>
        </w:rPr>
        <w:t>职业技能证书</w:t>
      </w:r>
      <w:r>
        <w:rPr>
          <w:rFonts w:hint="eastAsia" w:ascii="Times New Roman" w:hAnsi="Times New Roman" w:eastAsia="仿宋_GB2312" w:cs="Times New Roman"/>
          <w:b w:val="0"/>
          <w:bCs w:val="0"/>
          <w:i w:val="0"/>
          <w:iCs w:val="0"/>
          <w:color w:val="auto"/>
          <w:kern w:val="2"/>
          <w:sz w:val="32"/>
          <w:szCs w:val="32"/>
          <w:lang w:val="zh-CN" w:eastAsia="zh-CN" w:bidi="ar-SA"/>
        </w:rPr>
        <w:t>者方可上岗。</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5.4 打卡监督（兼前厅管理）</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5.4.1岗位职责：负责餐厅的日常管理工作，并与厨房保持密切联系及工作联动，确保餐厅服务质量；检查员工包括但不限于出勤状况、仪表及个人卫生；制定餐厅服务规范、程序并组织实施，不断提高餐厅服务管理水平；做好餐厅前厅的现场管理，及时处理和解决服务中出现的问题意见和投诉；负责餐厅美化工作和清洁卫生工作，抓好餐具、用具的清洁消毒工作了；负责员工的安全、服务等培训工作，并做好相应培训记录；负责餐厅设施设备管理，指导员工正确使用并做好维护保养工作；负责餐厅管理系统的信息维护及日常监督管理工作；负责餐厅资产、低值易耗品的管理工作，并做好相应的管理台帐。</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5.4.2人员资质要求：要求至少三年的餐厅类管理经验，具有餐饮管理、雇员管理、培训、财务和预算等方面的知识和能力，能为客户提供高效优质的服务（须提供从业年限及能力承诺书，未提供的响应无效）。供应商应提供项目经理聘任文件原件及团餐职业经理人职业技能证书原件。进场时男年龄不超过50岁，女不超过45岁。</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5.5 餐厅厨师长</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5.5.1岗位职责：</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（1）全面负责餐厨房生产组织指挥，精通鲁菜、川菜、广东菜、淮扬菜等，负责协调厨房各工种之间联系，组织和指挥厨房工作，负责重要活动的餐食保障。</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（2）负责确定每日餐单，主料、配料、调料份量、烹饪方法、成本。</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（3）监督、检查、协调厨房各工种的工作，负责对其进行考核及评估，并根据实绩做好奖惩依据。</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（4）根据厨师的业务能力和技术特点，提出各岗位的人员安排和调动的建议。负责挖掘传统菜，研究新品种，按照季节，根据市场情况，科学合理制定餐厅。</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（5）根据厨房各岗位人员的特点编制工作时间表，检查员工的出勤情况。</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（6）负责定期组织厨师上技术课，组织对厨师进行业务培训并提出考核建议。</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（7）负责拟定食品原料及餐具等的采购计划，并上报审批。</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（8）执行食品卫生法，协助建立后厨各项管理规定及台帐，防止食物中毒事故发生，负责处理员工对菜肴投诉，把好出品质量关，确保菜肴数量及色味形，符合规格标准。</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（9）定期总结餐厅的成本情况，提出新的要求和措施建议，严控铺张浪费及跑冒滴漏，严控成本与质量，确保职工满意度。</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（10）检查督导厨房的所有设备、物质、工具正确使用和科学管理。</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5.5.2人员资质要求：必须具备一级或高级厨师资质，应提供职业教育培训或行业协会认定的资格证书原件。进场时年龄男不超过50岁，女不超过45岁。</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5.6.面点师</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5.6.1岗位职责：</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（1）在厨师长的领导下，严格按照面点加工流程进行制作，保证出品质量。</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（2）协助厨师长检查验收面点所需材料的质量、数量是否符合要求。</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（3）熟悉各种原材料的名称、产地、特点等。</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（4）服从厨师长的工作调配，完成每日餐厅保障任务。</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（5）检查所有面点加工所需材料是否准备妥当，包括小料用具、厨具等，并保持所有用具的清洁卫生。</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（6）餐后根据要求进行各项收尾工作，确保餐厅各项安全措施的落实。</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7）严格遵守作息时间，按时开餐，不擅离职守、串岗、脱岗，服从分配，按质、按量、按时烹制面点，不断档，做到可口，保热保鲜。服务周到，礼貌待人，遵守安全操作规程，合理使用操作工具，合理使用原材料，节约水、电、煤气。严格遵守《食品卫生法》及各项制度，确保厨房卫生，防止食物中毒及异味食品。</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（8）厨房内工作服必须穿戴整齐，严禁在厨房内吸烟，或有害于食品卫生的其他行为，不准另搞标准开小灶，杜绝厨房内部跑冒滴漏的情况。</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（9）自觉遵守中心各项规章制度，努力钻研烹调业务，提高业务操作技能。</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（10）服从食堂主管领导的调动，维护好厨房灶具、设备，协助餐厅服务员做好开餐准备。</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5.6.2人员资质要求：熟悉中式、西式面点制作，并至少有一人具有二级或中级面点师资格证书，应提供职业教育培训或行业协会认定的资格证书原件。 在岗时年龄不超过国家法定退休年龄。</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5.7保洁员、洗碗工</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5.7.1岗位职责</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（1）熟练操作洗碗机，每餐完成后，擦洗工作台、工作柜、货架，清理餐桌、餐椅，清除垃圾，对餐具、用具进行清洗、消毒、存放。</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（2）定期进行餐厅地面、墙面、玻璃清洁。 </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（3）从业证书：健康证及无犯罪记录证明。</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5.7.2人员资质要求：男女不限，工作仔细认真，初中以上学历，男性60周岁以下，女性50周岁以下，身体健康，有餐厅服务、洗碗工经验。在岗时年龄不超过国家法定退休年龄。</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5.8 厨师岗位</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5.8.1岗位职责：</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（1）在厨师长的领导下，严格按照菜式规定烹饪各种菜肴，保证出品质量。</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（2）协助厨师长检查验收收购进货源的鲜活、质量、数量是否符合要求。</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（3）熟悉各种原材料的名称、产地、特点等，随着市场情况，配合厨师长更换菜式。</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（4）服从厨师长的工作调配，完成每日餐厅保障任务。</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（5）检查所有烹饪材料是否准备妥当，包括物料、调味料、小料用具、厨具等，并保持所有用具的清洁卫生。</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（6）餐后根据要求进行各项收尾工作，确保餐厅各项安全措施的落实。</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7）严格遵守作息时间，按时开餐，不擅离职守、串岗、脱岗，服从分配，按质、按量、按时烹制饭菜，不断档，做到饭菜可口，保热保鲜。服务周到，礼貌待人，遵守安全操作规程，合理使用操作工具，合理使用原材料，节约水、电、煤气。严格遵守《食品卫生法》及各项制度，确保厨房卫生，防止食物中毒及异味食品。</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（8）厨房内工作服必须穿戴整齐，严禁在厨房内吸烟，或有害于食品卫生的其他行为，不准另搞标准开小灶，杜绝厨房内部跑冒滴漏的情况。</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（9）自觉遵守中心各项规章制度，努力钻研烹调业务，提高业务操作技能。</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（10）服从食堂主管领导的调动，维护好厨房灶具、设备，协助餐厅服务员做好开餐准备。</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5.8.2人员资质要求：初中以上学历，3年以上餐饮工作经历，熟悉鲁菜、川菜的烹饪，会广东菜、淮扬菜或拥有大型餐厅、食堂工作经验的优先。必须具备二级或中级以上厨师资质，应提供职业教育培训或行业协会认定的资格证书原件。进场时年龄男不超过50岁，女不超过45岁。</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5.9 所有项目组人员必须持在有效期内的健康证上岗。</w:t>
      </w:r>
      <w:r>
        <w:rPr>
          <w:rFonts w:hint="eastAsia" w:ascii="Times New Roman" w:hAnsi="Times New Roman" w:eastAsia="仿宋_GB2312" w:cs="Times New Roman"/>
          <w:b w:val="0"/>
          <w:bCs w:val="0"/>
          <w:i w:val="0"/>
          <w:iCs w:val="0"/>
          <w:color w:val="auto"/>
          <w:kern w:val="2"/>
          <w:sz w:val="32"/>
          <w:szCs w:val="32"/>
          <w:lang w:val="zh-CN" w:eastAsia="zh-CN" w:bidi="ar-SA"/>
        </w:rPr>
        <w:t>从业人员患有各种皮肤病及传染病者不得上岗，</w:t>
      </w:r>
      <w:r>
        <w:rPr>
          <w:rFonts w:hint="eastAsia" w:ascii="Times New Roman" w:hAnsi="Times New Roman" w:eastAsia="仿宋_GB2312" w:cs="Times New Roman"/>
          <w:b w:val="0"/>
          <w:bCs w:val="0"/>
          <w:i w:val="0"/>
          <w:iCs w:val="0"/>
          <w:color w:val="auto"/>
          <w:kern w:val="2"/>
          <w:sz w:val="32"/>
          <w:szCs w:val="32"/>
          <w:lang w:val="en-US" w:eastAsia="zh-CN" w:bidi="ar-SA"/>
        </w:rPr>
        <w:t>应提供所有项目组人员的健康证原件。</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 xml:space="preserve">5.10 服务人员着装的款式、颜色必须与采购人协商，并征得采购人的同意。 </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5.11 供应商应配备保证食堂正常经营所需的管理与服务人员。所有人员工资待遇不得违反国家《劳动法》规定及青岛市的相关要求。</w:t>
      </w:r>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★5.12 食堂厨师长未经采购人同意，不得随意更换。项目团队厨师长、厨师不得同时兼任其他餐饮服务项目。</w:t>
      </w:r>
      <w:bookmarkEnd w:id="14"/>
    </w:p>
    <w:p>
      <w:pPr>
        <w:pStyle w:val="10"/>
        <w:keepNext w:val="0"/>
        <w:keepLines w:val="0"/>
        <w:pageBreakBefore w:val="0"/>
        <w:kinsoku/>
        <w:wordWrap/>
        <w:overflowPunct/>
        <w:topLinePunct w:val="0"/>
        <w:bidi w:val="0"/>
        <w:adjustRightInd w:val="0"/>
        <w:snapToGrid w:val="0"/>
        <w:spacing w:line="336" w:lineRule="auto"/>
        <w:ind w:left="420" w:leftChars="200" w:firstLine="640" w:firstLineChars="200"/>
        <w:jc w:val="both"/>
        <w:rPr>
          <w:rFonts w:hint="eastAsia" w:ascii="Times New Roman" w:hAnsi="Times New Roman" w:eastAsia="仿宋_GB2312" w:cs="Times New Roman"/>
          <w:b w:val="0"/>
          <w:bCs w:val="0"/>
          <w:i w:val="0"/>
          <w:i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lang w:val="en-US" w:eastAsia="zh-CN" w:bidi="ar-SA"/>
        </w:rPr>
        <w:t>备注：上述“★”标识的条款为型号条款，投标供应商必须完全响应，不允许偏离。</w:t>
      </w:r>
    </w:p>
    <w:p>
      <w:pPr>
        <w:pStyle w:val="10"/>
        <w:keepNext w:val="0"/>
        <w:keepLines w:val="0"/>
        <w:pageBreakBefore w:val="0"/>
        <w:kinsoku/>
        <w:wordWrap/>
        <w:overflowPunct/>
        <w:topLinePunct w:val="0"/>
        <w:bidi w:val="0"/>
        <w:adjustRightInd w:val="0"/>
        <w:snapToGrid w:val="0"/>
        <w:spacing w:line="336" w:lineRule="auto"/>
        <w:ind w:left="0" w:leftChars="0" w:firstLine="960" w:firstLineChars="300"/>
        <w:jc w:val="left"/>
        <w:rPr>
          <w:rFonts w:hint="eastAsia" w:ascii="Times New Roman" w:hAnsi="Times New Roman" w:eastAsia="仿宋_GB2312" w:cs="Times New Roman"/>
          <w:b w:val="0"/>
          <w:bCs w:val="0"/>
          <w:i w:val="0"/>
          <w:i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224DC"/>
    <w:multiLevelType w:val="singleLevel"/>
    <w:tmpl w:val="F6F224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D3EE7"/>
    <w:rsid w:val="02652F04"/>
    <w:rsid w:val="05CA5990"/>
    <w:rsid w:val="069E5165"/>
    <w:rsid w:val="090109D5"/>
    <w:rsid w:val="156861D1"/>
    <w:rsid w:val="168E2390"/>
    <w:rsid w:val="18AA7D3E"/>
    <w:rsid w:val="1A217CEE"/>
    <w:rsid w:val="1C065343"/>
    <w:rsid w:val="1DB52A9D"/>
    <w:rsid w:val="1DCC67DB"/>
    <w:rsid w:val="214E756F"/>
    <w:rsid w:val="228274AE"/>
    <w:rsid w:val="26D90C84"/>
    <w:rsid w:val="33010BE1"/>
    <w:rsid w:val="36DC06E3"/>
    <w:rsid w:val="3AC7018E"/>
    <w:rsid w:val="3BA13CE3"/>
    <w:rsid w:val="3DEF5A56"/>
    <w:rsid w:val="40CE295E"/>
    <w:rsid w:val="45527BD9"/>
    <w:rsid w:val="47C3595A"/>
    <w:rsid w:val="49D36357"/>
    <w:rsid w:val="4A6D0140"/>
    <w:rsid w:val="4BD862EF"/>
    <w:rsid w:val="4DBE46A9"/>
    <w:rsid w:val="4F2C5674"/>
    <w:rsid w:val="4FC467F5"/>
    <w:rsid w:val="502A442C"/>
    <w:rsid w:val="517C2ADE"/>
    <w:rsid w:val="547226A4"/>
    <w:rsid w:val="616044ED"/>
    <w:rsid w:val="633545A8"/>
    <w:rsid w:val="7BED3EE7"/>
    <w:rsid w:val="7E3C3FAA"/>
    <w:rsid w:val="7F4D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9"/>
    <w:qFormat/>
    <w:uiPriority w:val="0"/>
    <w:pPr>
      <w:keepNext/>
      <w:keepLines/>
      <w:widowControl w:val="0"/>
      <w:spacing w:before="260" w:after="260" w:line="415" w:lineRule="auto"/>
      <w:jc w:val="center"/>
      <w:outlineLvl w:val="1"/>
    </w:pPr>
    <w:rPr>
      <w:rFonts w:ascii="Arial" w:hAnsi="Arial" w:eastAsia="黑体"/>
      <w:b/>
      <w:bCs/>
      <w:sz w:val="5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b/>
      <w:caps/>
      <w:szCs w:val="20"/>
    </w:rPr>
  </w:style>
  <w:style w:type="paragraph" w:styleId="4">
    <w:name w:val="Normal Indent"/>
    <w:basedOn w:val="1"/>
    <w:qFormat/>
    <w:uiPriority w:val="0"/>
    <w:pPr>
      <w:spacing w:line="360" w:lineRule="auto"/>
      <w:ind w:firstLine="200" w:firstLineChars="200"/>
    </w:pPr>
    <w:rPr>
      <w:rFonts w:ascii="Calibri" w:hAnsi="Calibri"/>
      <w:sz w:val="24"/>
    </w:rPr>
  </w:style>
  <w:style w:type="paragraph" w:customStyle="1" w:styleId="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A格式1"/>
    <w:basedOn w:val="1"/>
    <w:next w:val="1"/>
    <w:qFormat/>
    <w:uiPriority w:val="0"/>
    <w:pPr>
      <w:spacing w:before="120" w:after="120"/>
      <w:jc w:val="center"/>
    </w:pPr>
    <w:rPr>
      <w:rFonts w:eastAsia="华文中宋"/>
      <w:b/>
      <w:bCs/>
      <w:kern w:val="44"/>
      <w:sz w:val="28"/>
      <w:szCs w:val="36"/>
    </w:rPr>
  </w:style>
  <w:style w:type="character" w:customStyle="1" w:styleId="9">
    <w:name w:val="标题 2 Char1"/>
    <w:link w:val="3"/>
    <w:qFormat/>
    <w:uiPriority w:val="0"/>
    <w:rPr>
      <w:rFonts w:ascii="Arial" w:hAnsi="Arial" w:eastAsia="黑体"/>
      <w:b/>
      <w:bCs/>
      <w:sz w:val="52"/>
      <w:szCs w:val="32"/>
    </w:rPr>
  </w:style>
  <w:style w:type="paragraph" w:customStyle="1" w:styleId="1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2024-05-13T08:27:00Z</dcterms:created>
  <dc:creator>郭莎</dc:creator>
  <cp:lastModifiedBy>郭莎</cp:lastModifiedBy>
  <dcterms:modified xsi:type="dcterms:W3CDTF">2024-05-14T09:27:27Z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DB99E3AB286B4914B51D30D438DBE8CD</vt:lpwstr>
  </property>
</Properties>
</file>