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0146F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关于新园区购买4吨纯净水设备和20吨软化水设备采购需求说明</w:t>
      </w:r>
    </w:p>
    <w:p w14:paraId="4FE6F8F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6750AA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一.项目概况</w:t>
      </w:r>
    </w:p>
    <w:p w14:paraId="713874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随着公司新厂区的建成，生产规模的扩大，我司现有水处理设备的产水能力已无法满足实际需求。为保障生产稳定运行，特申请采购4T纯净水设备和20T软水设备。</w:t>
      </w:r>
    </w:p>
    <w:p w14:paraId="275B292E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二、项目立项依据</w:t>
      </w:r>
    </w:p>
    <w:p w14:paraId="7AD29EA1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根据新园区设计方案，4吨纯净水设备和20吨软化水设备可满足生产的用水用量需求。相较于外购纯水/软水，自建设备可降低生产运营成本。</w:t>
      </w:r>
    </w:p>
    <w:p w14:paraId="3B18399E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三、采购需求</w:t>
      </w:r>
    </w:p>
    <w:p w14:paraId="7BC3197F"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纯水设备采用“预处理+双级反渗透”水处理工艺，能有效去除水中大多数悬浮微粒、胶体、微生物和细菌等。经过预处理过滤之后，再通过精密过滤器滤除经多介质过滤后的细小物质（例如微小的石英沙，活性炭颗粒等，最后再次加压通过RO膜过滤，生产出符合标准要求的纯净水 。产水量 ≥4m³/h(25℃) ；出水电导率：≤5μＳ/cm.脱盐率98%(达到纯化水理化指标要求)，本设备要求自动控制，能自动实现正反洗功能。</w:t>
      </w:r>
    </w:p>
    <w:p w14:paraId="151318AB"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软水设备通过离子交换技术去除水中的钙.镁等硬度离子，将硬水转化为软水，已解决硬水带来的结垢.腐蚀等对设备损害，效率降低等问题。产水量20T/小时。</w:t>
      </w:r>
    </w:p>
    <w:p w14:paraId="69571EE4"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环保标准：所制造的设备及设备运行符合国家环保标准要求。</w:t>
      </w:r>
    </w:p>
    <w:p w14:paraId="16B47B46"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此套设备应具有安装方便、使用方便、操作方便、维护方便；运行稳定、节能、环保、自动化程度高的特点。采购需求技术参数详见附件1</w:t>
      </w:r>
    </w:p>
    <w:p w14:paraId="4E6E6C6C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四、为了便于后续设备常用耗材的购买，由中标方提供后续设备3年的常用耗材（包含配送、卸货、搬运、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安装更换、清洗等服务）。详见附件2</w:t>
      </w:r>
    </w:p>
    <w:p w14:paraId="39735AE8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五、维保服务标准.期限</w:t>
      </w:r>
    </w:p>
    <w:p w14:paraId="09DE475F">
      <w:pPr>
        <w:pStyle w:val="8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设备安装完工后，需留驻1名服务工程师，现场跟班运行服务培训3天。</w:t>
      </w:r>
    </w:p>
    <w:p w14:paraId="3E2FD9B4">
      <w:pPr>
        <w:pStyle w:val="8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设备投运后第2--6个月，中标方每30天派遣服务工程师现场查询了解设备运行情况，并做相应维护。第7-12个月，中标方每60天派遣服务工程师现场查询了解设备运行情况，并做相应维护。</w:t>
      </w:r>
    </w:p>
    <w:p w14:paraId="303FFBEB">
      <w:pPr>
        <w:pStyle w:val="8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设备运行后第2--3年，中标方每3个月派遣服务工程师现场查询了解设备运行情况，并做相应维护。对发现的问题能现场解决的及时排除，需后期处理的，双方共同协商解决。</w:t>
      </w:r>
    </w:p>
    <w:p w14:paraId="3C85DC87">
      <w:pPr>
        <w:pStyle w:val="8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第一年免费服务。自第二年起，按次结算维保费，经我司验收认可后，每半年支付一次费用，并由中标方开具专票。</w:t>
      </w:r>
    </w:p>
    <w:p w14:paraId="1A75EAC2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4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六、交付地点和时间</w:t>
      </w:r>
    </w:p>
    <w:p w14:paraId="23860959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4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交付地点：山东金平航空食品有限公司（济南园区）</w:t>
      </w:r>
    </w:p>
    <w:p w14:paraId="4C3CA4A9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交付时间：中标方自接到采购方通知后30天（日历日）交付。</w:t>
      </w:r>
    </w:p>
    <w:p w14:paraId="77914351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七、付款方式</w:t>
      </w:r>
    </w:p>
    <w:p w14:paraId="3DDB982D">
      <w:pPr>
        <w:pStyle w:val="8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合同成立即付合同总价款的30%，发货前付合同总价款的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0%，供应商交付给采购人的标的物经采购人验收合格且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设备试运行正常及</w:t>
      </w:r>
      <w:r>
        <w:rPr>
          <w:rFonts w:hint="eastAsia" w:ascii="仿宋" w:hAnsi="仿宋" w:eastAsia="仿宋" w:cs="仿宋"/>
          <w:sz w:val="32"/>
          <w:szCs w:val="32"/>
        </w:rPr>
        <w:t>收到全额增值税专用发票后三个月内向供应商支付合同总价款的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 w:cs="仿宋"/>
          <w:sz w:val="32"/>
          <w:szCs w:val="32"/>
        </w:rPr>
        <w:t>%。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整机过质保期后支付5%货款。</w:t>
      </w:r>
    </w:p>
    <w:p w14:paraId="4D801682">
      <w:pPr>
        <w:pStyle w:val="8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常用耗材付款方式为按每次购买数量进行结算，并由中标方出具专票。</w:t>
      </w:r>
    </w:p>
    <w:p w14:paraId="1EF8B4DE">
      <w:pPr>
        <w:numPr>
          <w:numId w:val="0"/>
        </w:numPr>
        <w:ind w:leftChars="300"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3.本采购项目的结算货币种类为人民币。 </w:t>
      </w:r>
    </w:p>
    <w:p w14:paraId="1928ACBB">
      <w:pPr>
        <w:pStyle w:val="8"/>
        <w:numPr>
          <w:ilvl w:val="0"/>
          <w:numId w:val="0"/>
        </w:numPr>
        <w:ind w:leftChars="1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C56958C">
      <w:pPr>
        <w:pStyle w:val="8"/>
        <w:numPr>
          <w:ilvl w:val="0"/>
          <w:numId w:val="0"/>
        </w:numPr>
        <w:ind w:leftChars="100"/>
        <w:jc w:val="both"/>
        <w:rPr>
          <w:rFonts w:hint="default"/>
          <w:sz w:val="28"/>
          <w:szCs w:val="28"/>
          <w:lang w:val="en-US" w:eastAsia="zh-CN"/>
        </w:rPr>
      </w:pPr>
    </w:p>
    <w:p w14:paraId="6C44045A">
      <w:pPr>
        <w:jc w:val="both"/>
        <w:rPr>
          <w:rFonts w:hint="default"/>
          <w:sz w:val="28"/>
          <w:szCs w:val="28"/>
          <w:lang w:val="en-US" w:eastAsia="zh-CN"/>
        </w:rPr>
      </w:pPr>
    </w:p>
    <w:p w14:paraId="0DAD9F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DD4C37"/>
    <w:multiLevelType w:val="singleLevel"/>
    <w:tmpl w:val="98DD4C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9CA4997"/>
    <w:multiLevelType w:val="singleLevel"/>
    <w:tmpl w:val="B9CA499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673F92A"/>
    <w:multiLevelType w:val="singleLevel"/>
    <w:tmpl w:val="D673F92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D3AC3"/>
    <w:rsid w:val="047B384B"/>
    <w:rsid w:val="0A7D3AC3"/>
    <w:rsid w:val="0BE967F8"/>
    <w:rsid w:val="4CB8194E"/>
    <w:rsid w:val="7B3B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360" w:lineRule="auto"/>
      <w:jc w:val="center"/>
    </w:pPr>
    <w:rPr>
      <w:rFonts w:ascii="华文细黑" w:hAnsi="华文细黑" w:eastAsia="华文细黑" w:cs="宋体"/>
      <w:b/>
      <w:bCs/>
      <w:kern w:val="44"/>
      <w:szCs w:val="21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2"/>
    <w:basedOn w:val="1"/>
    <w:next w:val="3"/>
    <w:qFormat/>
    <w:uiPriority w:val="99"/>
    <w:pPr>
      <w:spacing w:after="120" w:line="480" w:lineRule="auto"/>
    </w:pPr>
  </w:style>
  <w:style w:type="paragraph" w:styleId="5">
    <w:name w:val="Body Text Indent"/>
    <w:basedOn w:val="1"/>
    <w:next w:val="6"/>
    <w:qFormat/>
    <w:uiPriority w:val="0"/>
    <w:pPr>
      <w:spacing w:after="120" w:afterLines="0" w:afterAutospacing="0"/>
      <w:ind w:left="420" w:leftChars="200"/>
    </w:p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"/>
    <w:basedOn w:val="3"/>
    <w:next w:val="8"/>
    <w:qFormat/>
    <w:uiPriority w:val="99"/>
    <w:pPr>
      <w:ind w:firstLine="420" w:firstLineChars="100"/>
    </w:pPr>
  </w:style>
  <w:style w:type="paragraph" w:styleId="8">
    <w:name w:val="Body Text First Indent 2"/>
    <w:basedOn w:val="5"/>
    <w:qFormat/>
    <w:uiPriority w:val="0"/>
    <w:pPr>
      <w:widowControl/>
      <w:spacing w:before="0" w:beforeLines="0" w:line="240" w:lineRule="auto"/>
      <w:ind w:left="420" w:leftChars="200" w:firstLine="420"/>
    </w:pPr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1079</Words>
  <Characters>1138</Characters>
  <Lines>0</Lines>
  <Paragraphs>0</Paragraphs>
  <TotalTime>73</TotalTime>
  <ScaleCrop>false</ScaleCrop>
  <LinksUpToDate>false</LinksUpToDate>
  <CharactersWithSpaces>1141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2026-01-09T01:21:00Z</dcterms:created>
  <dc:creator>庄萍</dc:creator>
  <cp:lastModifiedBy>庄萍</cp:lastModifiedBy>
  <dcterms:modified xsi:type="dcterms:W3CDTF">2026-01-09T07:50:57Z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A7E77CE58C2F49029C8928D93663FCF4_11</vt:lpwstr>
  </property>
  <property fmtid="{D5CDD505-2E9C-101B-9397-08002B2CF9AE}" pid="4" name="KSOTemplateDocerSaveRecord">
    <vt:lpwstr>eyJoZGlkIjoiMTNiNGY5ODMzY2VhMjAwMjI0NmUzNWVjNWQ3NTYyMjIiLCJ1c2VySWQiOiIxNjIyMjI4OTA5In0=</vt:lpwstr>
  </property>
</Properties>
</file>