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A87F5">
      <w:pPr>
        <w:pStyle w:val="6"/>
        <w:tabs>
          <w:tab w:val="center" w:pos="4153"/>
          <w:tab w:val="right" w:pos="8306"/>
        </w:tabs>
        <w:spacing w:before="0" w:after="0" w:line="500" w:lineRule="exact"/>
        <w:outlineLvl w:val="0"/>
        <w:rPr>
          <w:rFonts w:hint="default" w:ascii="Times New Roman" w:hAnsi="Times New Roman" w:eastAsia="宋体" w:cs="Times New Roman"/>
          <w:sz w:val="36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36"/>
        </w:rPr>
        <w:t>采购需求</w:t>
      </w:r>
    </w:p>
    <w:p w14:paraId="09C43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本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sz w:val="22"/>
          <w:szCs w:val="22"/>
        </w:rPr>
        <w:t>要求（包含配置标准和服务要求）提出的是最低限度的技术要求，并未对一切技术细节做出规定，也未充分引述有关标准和规范的条文，供应商应提供符合标准和本技术条件的优质产品。</w:t>
      </w:r>
    </w:p>
    <w:p w14:paraId="0229A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textAlignment w:val="auto"/>
        <w:rPr>
          <w:rFonts w:hint="default" w:ascii="Times New Roman" w:hAnsi="Times New Roman" w:eastAsia="宋体" w:cs="Times New Roman"/>
          <w:sz w:val="22"/>
          <w:szCs w:val="22"/>
          <w:lang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以下</w:t>
      </w:r>
      <w:r>
        <w:rPr>
          <w:rFonts w:hint="default" w:ascii="Times New Roman" w:hAnsi="Times New Roman" w:eastAsia="宋体" w:cs="Times New Roman"/>
          <w:sz w:val="22"/>
          <w:szCs w:val="22"/>
        </w:rPr>
        <w:t>采购需求为该项目供应商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有效响应</w:t>
      </w:r>
      <w:r>
        <w:rPr>
          <w:rFonts w:hint="default" w:ascii="Times New Roman" w:hAnsi="Times New Roman" w:eastAsia="宋体" w:cs="Times New Roman"/>
          <w:sz w:val="22"/>
          <w:szCs w:val="22"/>
        </w:rPr>
        <w:t>的最低要求</w:t>
      </w:r>
      <w:r>
        <w:rPr>
          <w:rFonts w:hint="default" w:ascii="Times New Roman" w:hAnsi="Times New Roman" w:eastAsia="宋体" w:cs="Times New Roman"/>
          <w:sz w:val="22"/>
          <w:szCs w:val="22"/>
          <w:lang w:eastAsia="zh-CN"/>
        </w:rPr>
        <w:t>：</w:t>
      </w:r>
    </w:p>
    <w:p w14:paraId="28FE9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一、各类警械参数要求</w:t>
      </w:r>
    </w:p>
    <w:p w14:paraId="61E951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防刺大包参数：</w:t>
      </w:r>
    </w:p>
    <w:p w14:paraId="0D1BBF3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0"/>
          <w:szCs w:val="21"/>
        </w:rPr>
        <w:drawing>
          <wp:inline distT="0" distB="0" distL="114300" distR="114300">
            <wp:extent cx="4908550" cy="3636010"/>
            <wp:effectExtent l="0" t="0" r="6350" b="2540"/>
            <wp:docPr id="9" name="图片 9" descr="5ef2c0fa0661d5abaf8395f5078a2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ef2c0fa0661d5abaf8395f5078a2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0230" cy="364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E89C3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材质：加厚防水牛津布</w:t>
      </w:r>
    </w:p>
    <w:p w14:paraId="49C7E46B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2.尺寸：60×50×15cm</w:t>
      </w:r>
    </w:p>
    <w:p w14:paraId="1492A9FA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3.结构：单主仓，手提+单肩，拉链闭合</w:t>
      </w:r>
    </w:p>
    <w:p w14:paraId="6451FDFC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4.用途：专用存放、携带防刺服</w:t>
      </w:r>
    </w:p>
    <w:p w14:paraId="6BECF1DD">
      <w:pPr>
        <w:ind w:firstLine="420" w:firstLineChars="200"/>
        <w:rPr>
          <w:rFonts w:hint="default" w:ascii="Times New Roman" w:hAnsi="Times New Roman" w:cs="Times New Roman"/>
        </w:rPr>
      </w:pPr>
    </w:p>
    <w:p w14:paraId="6A7312B4">
      <w:pPr>
        <w:ind w:firstLine="422" w:firstLineChars="20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防爆毯参数：</w:t>
      </w:r>
    </w:p>
    <w:p w14:paraId="1BCC9A88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防爆毯规格：160cm×160cm,</w:t>
      </w:r>
    </w:p>
    <w:p w14:paraId="2A3952F8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中间加强层：64层600mm*600mmPE，</w:t>
      </w:r>
    </w:p>
    <w:p w14:paraId="2EBCD946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盖毯中部φ290mm泄爆孔；</w:t>
      </w:r>
    </w:p>
    <w:p w14:paraId="0C14A122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具有公安部的检验检测报告</w:t>
      </w:r>
    </w:p>
    <w:p w14:paraId="28C7EE7F">
      <w:pPr>
        <w:ind w:firstLine="420" w:firstLineChars="200"/>
        <w:rPr>
          <w:rFonts w:hint="default" w:ascii="Times New Roman" w:hAnsi="Times New Roman" w:cs="Times New Roman"/>
        </w:rPr>
      </w:pPr>
    </w:p>
    <w:p w14:paraId="6299AC3B">
      <w:pPr>
        <w:ind w:firstLine="422" w:firstLineChars="20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枪械箱参数：</w:t>
      </w:r>
    </w:p>
    <w:p w14:paraId="1D42ADC0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92手枪5-6支装参数</w:t>
      </w:r>
    </w:p>
    <w:p w14:paraId="1985D1C3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该设备箱密封防水、防尘、自动调节内外压力，具有抗冲击、抗震、耐低温、</w:t>
      </w:r>
    </w:p>
    <w:p w14:paraId="00B76E40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耐腐蚀的性能和抗变形能力，适合任何运输环境。</w:t>
      </w:r>
    </w:p>
    <w:p w14:paraId="39F65044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外部尺寸:430*360*206mm ;内部尺寸 :395*290*180mm ;</w:t>
      </w:r>
    </w:p>
    <w:p w14:paraId="1D0AF092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1、含有二个无声开启锁扣；</w:t>
      </w:r>
    </w:p>
    <w:p w14:paraId="7065BD83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2、一个双层实心软包手柄；</w:t>
      </w:r>
    </w:p>
    <w:p w14:paraId="042AD0FF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3、重量：空箱2.6kg；</w:t>
      </w:r>
    </w:p>
    <w:p w14:paraId="38EE2F17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4、盖子深度：38mm;箱体深度：142mm；</w:t>
      </w:r>
    </w:p>
    <w:p w14:paraId="268952BC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5、一个气压平衡阀、实用用各种气压环境；</w:t>
      </w:r>
    </w:p>
    <w:p w14:paraId="7DA0CDCF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6、配二把内置机械钥匙锁、双人双锁便于管理（按客户要求）；</w:t>
      </w:r>
    </w:p>
    <w:p w14:paraId="25557252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7、坚韧、轻便的高性能PP工程塑料；</w:t>
      </w:r>
    </w:p>
    <w:p w14:paraId="57F723F0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8、防水密封条：高回弹力的橡胶密封圈，防水IP67；</w:t>
      </w:r>
    </w:p>
    <w:p w14:paraId="075BE03B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9、颜色：黑/黄/沙漠黄/军绿/橙色；</w:t>
      </w:r>
    </w:p>
    <w:p w14:paraId="49B4F736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10、内置配有6支92-92G手枪，6个弹匣；</w:t>
      </w:r>
    </w:p>
    <w:p w14:paraId="55A66716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11、标准标签(无标签或客户指定标签）；</w:t>
      </w:r>
    </w:p>
    <w:p w14:paraId="08CBA572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12、2个挂锁孔；</w:t>
      </w:r>
    </w:p>
    <w:p w14:paraId="41B99134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★13、产品通过公安部检测：</w:t>
      </w:r>
    </w:p>
    <w:p w14:paraId="5DF089D7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a、高温测试：+85°±2° 12h，</w:t>
      </w:r>
    </w:p>
    <w:p w14:paraId="7A20DB07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b、低温测试：-40°±3° 12h，低温测试后：跌落高度：1.2m，负重6kg每个面各跌落1次；任一角跌落1次；X、Y、Z棱线各跌落1次，共计10次。试验后，无开裂、变形等破损现象。</w:t>
      </w:r>
    </w:p>
    <w:p w14:paraId="62901836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C、自由跌落试验：跌落高度：1.2m,负重6kg每个面各跌落1次；任一角跌落1次；X、Y、Z棱线各跌落1次，共计10次。试验后，无开裂、变形等破损现象。</w:t>
      </w:r>
    </w:p>
    <w:p w14:paraId="4FA3FBE6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d：正弦振动试验：频率10-55-10Hz、振幅0.35mm，每一轴向循环扫频5次。</w:t>
      </w:r>
    </w:p>
    <w:p w14:paraId="297C6A00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e:箱体外壳防护等级：IP:X7</w:t>
      </w:r>
    </w:p>
    <w:p w14:paraId="5756F1BE">
      <w:pPr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★14、角棱面全方位自由跌落26次-20；振动测试--ASTMB4169.DC-18(美国材料测试协会标准）：120分钟5-50赫兹猛烈震动，3个轴向，每轴向40分钟；雨淋测试：水量每小时100MM，对6个面分别进行40分钟雨淋；</w:t>
      </w:r>
    </w:p>
    <w:p w14:paraId="6C969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3578860" cy="3042920"/>
            <wp:effectExtent l="0" t="0" r="2540" b="5080"/>
            <wp:docPr id="10" name="图片 1" descr="4d61c8852477e503b6ab8e774e015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4d61c8852477e503b6ab8e774e015e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8860" cy="30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1C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</w:p>
    <w:p w14:paraId="0962A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20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</w:p>
    <w:p w14:paraId="0526CE57">
      <w:pPr>
        <w:spacing w:line="336" w:lineRule="auto"/>
        <w:ind w:firstLine="442" w:firstLineChars="200"/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二、售后服务要求</w:t>
      </w:r>
    </w:p>
    <w:p w14:paraId="085FA6C0">
      <w:pPr>
        <w:spacing w:line="336" w:lineRule="auto"/>
        <w:ind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保修服务</w:t>
      </w:r>
    </w:p>
    <w:p w14:paraId="245C947B">
      <w:pPr>
        <w:spacing w:line="336" w:lineRule="auto"/>
        <w:ind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保修期为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个月，从验收合格之日起计算。</w:t>
      </w:r>
    </w:p>
    <w:p w14:paraId="02A12D35">
      <w:pPr>
        <w:spacing w:line="336" w:lineRule="auto"/>
        <w:ind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2、对交付产品及其部件因发生的故障，在保修期内出现故障的，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应当在收到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我方通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知后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提供备用产品进行替代，并将故障产品在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24小时内免费修理，48小时内修复，不如能修复，应在故障出现之日起7天内予以免费更换。零配件维修或更换后，重新计算保修期。</w:t>
      </w:r>
    </w:p>
    <w:p w14:paraId="4AF90E1D">
      <w:pPr>
        <w:spacing w:line="336" w:lineRule="auto"/>
        <w:ind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3、每次修复完毕后，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应出具维修记录，记录维修时间、地点、故障及修复等。</w:t>
      </w:r>
    </w:p>
    <w:p w14:paraId="78A47B34">
      <w:pPr>
        <w:spacing w:line="336" w:lineRule="auto"/>
        <w:ind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保修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期满时，免费测试一次。</w:t>
      </w:r>
    </w:p>
    <w:p w14:paraId="128A2EC6">
      <w:pPr>
        <w:spacing w:line="336" w:lineRule="auto"/>
        <w:ind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5、上述服务的费用包含在总价款中。</w:t>
      </w:r>
    </w:p>
    <w:p w14:paraId="79AAE818">
      <w:pPr>
        <w:spacing w:line="336" w:lineRule="auto"/>
        <w:ind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保修期满后的服务</w:t>
      </w:r>
    </w:p>
    <w:p w14:paraId="6BE2F5A7">
      <w:pPr>
        <w:spacing w:line="336" w:lineRule="auto"/>
        <w:ind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保修期满后，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提出有偿维修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  <w:t>服务。</w:t>
      </w:r>
    </w:p>
    <w:p w14:paraId="4FDBB6E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8AECD">
    <w:pPr>
      <w:pStyle w:val="3"/>
    </w:pPr>
    <w:r>
      <w:rPr>
        <w:sz w:val="18"/>
      </w:rPr>
      <w:pict>
        <v:group id="WEOffice_watermarkerGroup_1_16" o:spid="_x0000_s2066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5644 2026-03-18 11:19:02" style="font-family:Arial;font-size:17pt;v-text-align:center;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clIluG4Qqsgw4+9Sqn4FGM2R78E=" w:salt="XyWev2cMZTK30v+9+YAXi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C4E15"/>
    <w:rsid w:val="5F9C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A格式1"/>
    <w:basedOn w:val="1"/>
    <w:next w:val="1"/>
    <w:qFormat/>
    <w:uiPriority w:val="0"/>
    <w:pPr>
      <w:spacing w:before="120" w:after="120"/>
      <w:jc w:val="center"/>
    </w:pPr>
    <w:rPr>
      <w:rFonts w:eastAsia="华文中宋"/>
      <w:b/>
      <w:bCs/>
      <w:kern w:val="44"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2026-03-11T06:05:00Z</dcterms:created>
  <dc:creator>孔魏凯</dc:creator>
  <cp:lastModifiedBy>闫星余</cp:lastModifiedBy>
  <dcterms:modified xsi:type="dcterms:W3CDTF">2026-03-18T03:19:10Z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eyJoZGlkIjoiZTY5NmE3Nzk1OWI1NTFkYmQ4MjYyNjMxMjVkNTRmYmUiLCJ1c2VySWQiOiIxNjIyMjI1NzcyIn0=</vt:lpwstr>
  </property>
  <property fmtid="{D5CDD505-2E9C-101B-9397-08002B2CF9AE}" pid="4" name="ICV">
    <vt:lpwstr>18BD59EB8B5D499D946BFE39F0B1285A_12</vt:lpwstr>
  </property>
</Properties>
</file>