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50ED7">
      <w:pPr>
        <w:snapToGrid/>
        <w:spacing w:line="760" w:lineRule="exact"/>
        <w:ind w:left="0" w:leftChars="0" w:right="0" w:rightChars="0" w:firstLine="0" w:firstLineChars="0"/>
        <w:jc w:val="center"/>
        <w:rPr>
          <w:rFonts w:hint="eastAsia" w:ascii="方正小标宋简体" w:hAnsi="方正小标宋简体" w:eastAsia="方正小标宋简体" w:cs="仿宋"/>
          <w:b w:val="0"/>
          <w:bCs w:val="0"/>
          <w:i w:val="0"/>
          <w:iCs w:val="0"/>
          <w:sz w:val="44"/>
          <w:szCs w:val="44"/>
          <w14:ligatures w14:val="standardContextual"/>
        </w:rPr>
      </w:pPr>
      <w:bookmarkStart w:id="1" w:name="_GoBack"/>
      <w:bookmarkEnd w:id="1"/>
      <w:r>
        <w:rPr>
          <w:rFonts w:hint="eastAsia" w:ascii="方正小标宋简体" w:hAnsi="方正小标宋简体" w:eastAsia="方正小标宋简体" w:cs="仿宋"/>
          <w:b w:val="0"/>
          <w:bCs w:val="0"/>
          <w:i w:val="0"/>
          <w:iCs w:val="0"/>
          <w:sz w:val="44"/>
          <w:szCs w:val="44"/>
          <w14:ligatures w14:val="standardContextual"/>
        </w:rPr>
        <w:t>山东航空济青</w:t>
      </w:r>
      <w:r>
        <w:rPr>
          <w:rFonts w:hint="eastAsia" w:ascii="方正小标宋简体" w:hAnsi="方正小标宋简体" w:eastAsia="方正小标宋简体" w:cs="仿宋"/>
          <w:b w:val="0"/>
          <w:bCs w:val="0"/>
          <w:i w:val="0"/>
          <w:iCs w:val="0"/>
          <w:sz w:val="44"/>
          <w:szCs w:val="44"/>
          <w:lang w:val="en-US" w:eastAsia="zh-CN"/>
          <w14:ligatures w14:val="standardContextual"/>
        </w:rPr>
        <w:t>烟三</w:t>
      </w:r>
      <w:r>
        <w:rPr>
          <w:rFonts w:hint="eastAsia" w:ascii="方正小标宋简体" w:hAnsi="方正小标宋简体" w:eastAsia="方正小标宋简体" w:cs="仿宋"/>
          <w:b w:val="0"/>
          <w:bCs w:val="0"/>
          <w:i w:val="0"/>
          <w:iCs w:val="0"/>
          <w:sz w:val="44"/>
          <w:szCs w:val="44"/>
          <w14:ligatures w14:val="standardContextual"/>
        </w:rPr>
        <w:t>地头等舱休息室</w:t>
      </w:r>
    </w:p>
    <w:p w14:paraId="5A4EAF4F">
      <w:pPr>
        <w:snapToGrid/>
        <w:spacing w:line="760" w:lineRule="exact"/>
        <w:ind w:left="0" w:leftChars="0" w:right="0" w:rightChars="0" w:firstLine="0" w:firstLineChars="0"/>
        <w:jc w:val="center"/>
        <w:rPr>
          <w:rFonts w:hint="eastAsia" w:ascii="方正小标宋简体" w:hAnsi="方正小标宋简体" w:eastAsia="方正小标宋简体" w:cs="仿宋"/>
          <w:b w:val="0"/>
          <w:bCs w:val="0"/>
          <w:i w:val="0"/>
          <w:iCs w:val="0"/>
          <w:sz w:val="44"/>
          <w:szCs w:val="44"/>
          <w14:ligatures w14:val="standardContextual"/>
        </w:rPr>
      </w:pPr>
      <w:r>
        <w:rPr>
          <w:rFonts w:hint="eastAsia" w:ascii="方正小标宋简体" w:hAnsi="方正小标宋简体" w:eastAsia="方正小标宋简体" w:cs="仿宋"/>
          <w:b w:val="0"/>
          <w:bCs w:val="0"/>
          <w:i w:val="0"/>
          <w:iCs w:val="0"/>
          <w:sz w:val="44"/>
          <w:szCs w:val="44"/>
          <w14:ligatures w14:val="standardContextual"/>
        </w:rPr>
        <w:t>咖啡类产品采购需求</w:t>
      </w:r>
    </w:p>
    <w:p w14:paraId="6DA18016">
      <w:pPr>
        <w:rPr>
          <w:rFonts w:hint="eastAsia" w:ascii="仿宋" w:hAnsi="仿宋" w:eastAsia="仿宋" w:cs="仿宋"/>
          <w:sz w:val="28"/>
          <w:szCs w:val="32"/>
          <w14:ligatures w14:val="standardContextual"/>
        </w:rPr>
      </w:pPr>
    </w:p>
    <w:p w14:paraId="051F3453">
      <w:pPr>
        <w:rPr>
          <w:rFonts w:hint="eastAsia" w:ascii="仿宋" w:hAnsi="仿宋" w:eastAsia="仿宋" w:cs="仿宋"/>
          <w:sz w:val="28"/>
          <w:szCs w:val="32"/>
          <w14:ligatures w14:val="standardContextual"/>
        </w:rPr>
      </w:pPr>
      <w:r>
        <w:rPr>
          <w:rFonts w:hint="eastAsia" w:ascii="仿宋" w:hAnsi="仿宋" w:eastAsia="仿宋" w:cs="仿宋"/>
          <w:sz w:val="28"/>
          <w:szCs w:val="32"/>
          <w14:ligatures w14:val="standardContextual"/>
        </w:rPr>
        <w:t>一、采购需求</w:t>
      </w:r>
    </w:p>
    <w:p w14:paraId="3A423B8F">
      <w:pPr>
        <w:rPr>
          <w:rFonts w:hint="eastAsia" w:ascii="仿宋" w:hAnsi="仿宋" w:eastAsia="仿宋" w:cs="仿宋"/>
          <w:sz w:val="28"/>
          <w:szCs w:val="32"/>
          <w14:ligatures w14:val="standardContextual"/>
        </w:rPr>
      </w:pPr>
      <w:r>
        <w:rPr>
          <w:rFonts w:hint="eastAsia" w:ascii="仿宋" w:hAnsi="仿宋" w:eastAsia="仿宋" w:cs="仿宋"/>
          <w:sz w:val="28"/>
          <w:szCs w:val="32"/>
          <w14:ligatures w14:val="standardContextual"/>
        </w:rPr>
        <w:tab/>
      </w:r>
      <w:r>
        <w:rPr>
          <w:rFonts w:hint="eastAsia" w:ascii="仿宋" w:hAnsi="仿宋" w:eastAsia="仿宋" w:cs="仿宋"/>
          <w:sz w:val="28"/>
          <w:szCs w:val="32"/>
          <w:lang w:val="en-US" w:eastAsia="zh-CN"/>
          <w14:ligatures w14:val="standardContextual"/>
        </w:rPr>
        <w:t xml:space="preserve"> </w:t>
      </w:r>
      <w:r>
        <w:rPr>
          <w:rFonts w:hint="eastAsia" w:ascii="仿宋" w:hAnsi="仿宋" w:eastAsia="仿宋" w:cs="仿宋"/>
          <w:sz w:val="28"/>
          <w:szCs w:val="32"/>
          <w14:ligatures w14:val="standardContextual"/>
        </w:rPr>
        <w:t>需满足济青</w:t>
      </w:r>
      <w:r>
        <w:rPr>
          <w:rFonts w:hint="eastAsia" w:ascii="仿宋" w:hAnsi="仿宋" w:eastAsia="仿宋" w:cs="仿宋"/>
          <w:sz w:val="28"/>
          <w:szCs w:val="32"/>
          <w:lang w:val="en-US" w:eastAsia="zh-CN"/>
          <w14:ligatures w14:val="standardContextual"/>
        </w:rPr>
        <w:t>烟三</w:t>
      </w:r>
      <w:r>
        <w:rPr>
          <w:rFonts w:hint="eastAsia" w:ascii="仿宋" w:hAnsi="仿宋" w:eastAsia="仿宋" w:cs="仿宋"/>
          <w:sz w:val="28"/>
          <w:szCs w:val="32"/>
          <w14:ligatures w14:val="standardContextual"/>
        </w:rPr>
        <w:t>地头等舱休息室旅客对咖啡类产品的需求，所有产品需满足国家相应食品生产许可及质量标准。</w:t>
      </w:r>
    </w:p>
    <w:p w14:paraId="765BEAA8">
      <w:pPr>
        <w:rPr>
          <w:rFonts w:hint="eastAsia" w:ascii="仿宋" w:hAnsi="仿宋" w:eastAsia="仿宋" w:cs="仿宋"/>
          <w:sz w:val="28"/>
          <w:szCs w:val="32"/>
          <w14:ligatures w14:val="standardContextual"/>
        </w:rPr>
      </w:pPr>
      <w:r>
        <w:rPr>
          <w:rFonts w:hint="eastAsia" w:ascii="仿宋" w:hAnsi="仿宋" w:eastAsia="仿宋" w:cs="仿宋"/>
          <w:sz w:val="28"/>
          <w:szCs w:val="32"/>
          <w14:ligatures w14:val="standardContextual"/>
        </w:rPr>
        <w:t>二、产品规格需求</w:t>
      </w:r>
    </w:p>
    <w:tbl>
      <w:tblPr>
        <w:tblStyle w:val="5"/>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22"/>
        <w:gridCol w:w="2699"/>
        <w:gridCol w:w="2699"/>
      </w:tblGrid>
      <w:tr w14:paraId="68368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2" w:type="dxa"/>
          </w:tcPr>
          <w:p w14:paraId="6CCACADA">
            <w:pPr>
              <w:jc w:val="center"/>
              <w:rPr>
                <w:rFonts w:hint="default" w:ascii="仿宋" w:hAnsi="仿宋" w:eastAsia="仿宋" w:cs="仿宋"/>
                <w:b/>
                <w:bCs/>
                <w:sz w:val="28"/>
                <w:szCs w:val="32"/>
                <w:vertAlign w:val="baseline"/>
                <w:lang w:val="en-US" w:eastAsia="zh-CN"/>
              </w:rPr>
            </w:pPr>
            <w:r>
              <w:rPr>
                <w:rFonts w:hint="eastAsia" w:ascii="仿宋" w:hAnsi="仿宋" w:eastAsia="仿宋" w:cs="仿宋"/>
                <w:b/>
                <w:bCs/>
                <w:sz w:val="28"/>
                <w:szCs w:val="32"/>
                <w:vertAlign w:val="baseline"/>
                <w:lang w:val="en-US" w:eastAsia="zh-CN"/>
              </w:rPr>
              <w:t>产品名称</w:t>
            </w:r>
          </w:p>
        </w:tc>
        <w:tc>
          <w:tcPr>
            <w:tcW w:w="2699" w:type="dxa"/>
          </w:tcPr>
          <w:p w14:paraId="1570C4CD">
            <w:pPr>
              <w:jc w:val="center"/>
              <w:rPr>
                <w:rFonts w:hint="default" w:ascii="仿宋" w:hAnsi="仿宋" w:eastAsia="仿宋" w:cs="仿宋"/>
                <w:b/>
                <w:bCs/>
                <w:sz w:val="28"/>
                <w:szCs w:val="32"/>
                <w:vertAlign w:val="baseline"/>
                <w:lang w:val="en-US" w:eastAsia="zh-CN"/>
              </w:rPr>
            </w:pPr>
            <w:r>
              <w:rPr>
                <w:rFonts w:hint="eastAsia" w:ascii="仿宋" w:hAnsi="仿宋" w:eastAsia="仿宋" w:cs="仿宋"/>
                <w:b/>
                <w:bCs/>
                <w:sz w:val="28"/>
                <w:szCs w:val="32"/>
                <w:vertAlign w:val="baseline"/>
                <w:lang w:val="en-US" w:eastAsia="zh-CN"/>
              </w:rPr>
              <w:t>参考规格</w:t>
            </w:r>
          </w:p>
        </w:tc>
        <w:tc>
          <w:tcPr>
            <w:tcW w:w="2699" w:type="dxa"/>
          </w:tcPr>
          <w:p w14:paraId="3317CC2A">
            <w:pPr>
              <w:jc w:val="center"/>
              <w:rPr>
                <w:rFonts w:hint="default" w:ascii="仿宋" w:hAnsi="仿宋" w:eastAsia="仿宋" w:cs="仿宋"/>
                <w:b/>
                <w:bCs/>
                <w:sz w:val="28"/>
                <w:szCs w:val="32"/>
                <w:vertAlign w:val="baseline"/>
                <w:lang w:val="en-US" w:eastAsia="zh-CN"/>
              </w:rPr>
            </w:pPr>
            <w:r>
              <w:rPr>
                <w:rFonts w:hint="eastAsia" w:ascii="仿宋" w:hAnsi="仿宋" w:eastAsia="仿宋" w:cs="仿宋"/>
                <w:b/>
                <w:bCs/>
                <w:sz w:val="28"/>
                <w:szCs w:val="32"/>
                <w:vertAlign w:val="baseline"/>
                <w:lang w:val="en-US" w:eastAsia="zh-CN"/>
              </w:rPr>
              <w:t>预计年采购量</w:t>
            </w:r>
          </w:p>
        </w:tc>
      </w:tr>
      <w:tr w14:paraId="39E55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2" w:type="dxa"/>
          </w:tcPr>
          <w:p w14:paraId="5298D004">
            <w:pPr>
              <w:jc w:val="center"/>
              <w:rPr>
                <w:rFonts w:hint="eastAsia" w:ascii="仿宋" w:hAnsi="仿宋" w:eastAsia="仿宋" w:cs="仿宋"/>
                <w:sz w:val="28"/>
                <w:szCs w:val="32"/>
                <w:vertAlign w:val="baseline"/>
              </w:rPr>
            </w:pPr>
            <w:r>
              <w:rPr>
                <w:rFonts w:hint="eastAsia" w:ascii="仿宋" w:hAnsi="仿宋" w:eastAsia="仿宋" w:cs="仿宋"/>
                <w:sz w:val="28"/>
                <w:szCs w:val="32"/>
                <w:vertAlign w:val="baseline"/>
              </w:rPr>
              <w:t>标准特浓(通用款)咖啡豆</w:t>
            </w:r>
          </w:p>
        </w:tc>
        <w:tc>
          <w:tcPr>
            <w:tcW w:w="2699" w:type="dxa"/>
          </w:tcPr>
          <w:p w14:paraId="5CF3F537">
            <w:pPr>
              <w:jc w:val="center"/>
              <w:rPr>
                <w:rFonts w:hint="default" w:ascii="仿宋" w:hAnsi="仿宋" w:eastAsia="仿宋" w:cs="仿宋"/>
                <w:sz w:val="28"/>
                <w:szCs w:val="32"/>
                <w:vertAlign w:val="baseline"/>
                <w:lang w:val="en-US" w:eastAsia="zh-CN"/>
              </w:rPr>
            </w:pPr>
            <w:r>
              <w:rPr>
                <w:rFonts w:hint="eastAsia" w:ascii="仿宋" w:hAnsi="仿宋" w:eastAsia="仿宋" w:cs="仿宋"/>
                <w:sz w:val="28"/>
                <w:szCs w:val="32"/>
                <w:vertAlign w:val="baseline"/>
                <w:lang w:val="en-US" w:eastAsia="zh-CN"/>
              </w:rPr>
              <w:t>500克/袋</w:t>
            </w:r>
          </w:p>
        </w:tc>
        <w:tc>
          <w:tcPr>
            <w:tcW w:w="2699" w:type="dxa"/>
          </w:tcPr>
          <w:p w14:paraId="1389870E">
            <w:pPr>
              <w:jc w:val="center"/>
              <w:rPr>
                <w:rFonts w:hint="eastAsia" w:ascii="仿宋" w:hAnsi="仿宋" w:eastAsia="仿宋" w:cs="仿宋"/>
                <w:sz w:val="28"/>
                <w:szCs w:val="32"/>
                <w:vertAlign w:val="baseline"/>
                <w:lang w:val="en-US" w:eastAsia="zh-CN"/>
              </w:rPr>
            </w:pPr>
            <w:r>
              <w:rPr>
                <w:rFonts w:hint="eastAsia" w:ascii="仿宋" w:hAnsi="仿宋" w:eastAsia="仿宋" w:cs="仿宋"/>
                <w:sz w:val="28"/>
                <w:szCs w:val="32"/>
                <w:vertAlign w:val="baseline"/>
                <w:lang w:val="en-US" w:eastAsia="zh-CN"/>
              </w:rPr>
              <w:t>济南：100kg</w:t>
            </w:r>
          </w:p>
          <w:p w14:paraId="6335C201">
            <w:pPr>
              <w:jc w:val="center"/>
              <w:rPr>
                <w:rFonts w:hint="eastAsia" w:ascii="仿宋" w:hAnsi="仿宋" w:eastAsia="仿宋" w:cs="仿宋"/>
                <w:sz w:val="28"/>
                <w:szCs w:val="32"/>
                <w:vertAlign w:val="baseline"/>
                <w:lang w:val="en-US" w:eastAsia="zh-CN"/>
              </w:rPr>
            </w:pPr>
            <w:r>
              <w:rPr>
                <w:rFonts w:hint="eastAsia" w:ascii="仿宋" w:hAnsi="仿宋" w:eastAsia="仿宋" w:cs="仿宋"/>
                <w:sz w:val="28"/>
                <w:szCs w:val="32"/>
                <w:vertAlign w:val="baseline"/>
                <w:lang w:val="en-US" w:eastAsia="zh-CN"/>
              </w:rPr>
              <w:t>青岛：400kg</w:t>
            </w:r>
          </w:p>
          <w:p w14:paraId="2C495753">
            <w:pPr>
              <w:jc w:val="center"/>
              <w:rPr>
                <w:rFonts w:hint="default" w:ascii="仿宋" w:hAnsi="仿宋" w:eastAsia="仿宋" w:cs="仿宋"/>
                <w:sz w:val="28"/>
                <w:szCs w:val="32"/>
                <w:vertAlign w:val="baseline"/>
                <w:lang w:val="en-US" w:eastAsia="zh-CN"/>
              </w:rPr>
            </w:pPr>
            <w:r>
              <w:rPr>
                <w:rFonts w:hint="eastAsia" w:ascii="仿宋" w:hAnsi="仿宋" w:eastAsia="仿宋" w:cs="仿宋"/>
                <w:sz w:val="28"/>
                <w:szCs w:val="32"/>
                <w:vertAlign w:val="baseline"/>
                <w:lang w:val="en-US" w:eastAsia="zh-CN"/>
              </w:rPr>
              <w:t>烟台：650kg</w:t>
            </w:r>
          </w:p>
        </w:tc>
      </w:tr>
      <w:tr w14:paraId="64B8C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2" w:type="dxa"/>
          </w:tcPr>
          <w:p w14:paraId="7B9DE2B6">
            <w:pPr>
              <w:jc w:val="center"/>
              <w:rPr>
                <w:rFonts w:hint="eastAsia" w:ascii="仿宋" w:hAnsi="仿宋" w:eastAsia="仿宋" w:cs="仿宋"/>
                <w:sz w:val="28"/>
                <w:szCs w:val="32"/>
                <w:vertAlign w:val="baseline"/>
                <w:lang w:val="en-US" w:eastAsia="zh-CN"/>
              </w:rPr>
            </w:pPr>
            <w:r>
              <w:rPr>
                <w:rFonts w:hint="eastAsia" w:ascii="仿宋" w:hAnsi="仿宋" w:eastAsia="仿宋" w:cs="仿宋"/>
                <w:sz w:val="28"/>
                <w:szCs w:val="32"/>
                <w:vertAlign w:val="baseline"/>
                <w:lang w:val="en-US" w:eastAsia="zh-CN"/>
              </w:rPr>
              <w:t>奶油球</w:t>
            </w:r>
          </w:p>
        </w:tc>
        <w:tc>
          <w:tcPr>
            <w:tcW w:w="2699" w:type="dxa"/>
          </w:tcPr>
          <w:p w14:paraId="0FDF98AA">
            <w:pPr>
              <w:jc w:val="center"/>
              <w:rPr>
                <w:rFonts w:hint="default" w:ascii="仿宋" w:hAnsi="仿宋" w:eastAsia="仿宋" w:cs="仿宋"/>
                <w:sz w:val="28"/>
                <w:szCs w:val="32"/>
                <w:vertAlign w:val="baseline"/>
                <w:lang w:val="en-US" w:eastAsia="zh-CN"/>
              </w:rPr>
            </w:pPr>
            <w:r>
              <w:rPr>
                <w:rFonts w:hint="eastAsia" w:ascii="仿宋" w:hAnsi="仿宋" w:eastAsia="仿宋" w:cs="仿宋"/>
                <w:sz w:val="28"/>
                <w:szCs w:val="32"/>
                <w:vertAlign w:val="baseline"/>
                <w:lang w:val="en-US" w:eastAsia="zh-CN"/>
              </w:rPr>
              <w:t>40粒*10ml/包</w:t>
            </w:r>
          </w:p>
        </w:tc>
        <w:tc>
          <w:tcPr>
            <w:tcW w:w="2699" w:type="dxa"/>
          </w:tcPr>
          <w:p w14:paraId="4ECE96EB">
            <w:pPr>
              <w:jc w:val="center"/>
              <w:rPr>
                <w:rFonts w:hint="default" w:ascii="仿宋" w:hAnsi="仿宋" w:eastAsia="仿宋" w:cs="仿宋"/>
                <w:sz w:val="28"/>
                <w:szCs w:val="32"/>
                <w:vertAlign w:val="baseline"/>
                <w:lang w:val="en-US" w:eastAsia="zh-CN"/>
              </w:rPr>
            </w:pPr>
            <w:r>
              <w:rPr>
                <w:rFonts w:hint="eastAsia" w:ascii="仿宋" w:hAnsi="仿宋" w:eastAsia="仿宋" w:cs="仿宋"/>
                <w:sz w:val="28"/>
                <w:szCs w:val="32"/>
                <w:vertAlign w:val="baseline"/>
                <w:lang w:val="en-US" w:eastAsia="zh-CN"/>
              </w:rPr>
              <w:t>济南：150包</w:t>
            </w:r>
          </w:p>
          <w:p w14:paraId="0A3BDAA8">
            <w:pPr>
              <w:jc w:val="center"/>
              <w:rPr>
                <w:rFonts w:hint="eastAsia" w:ascii="仿宋" w:hAnsi="仿宋" w:eastAsia="仿宋" w:cs="仿宋"/>
                <w:sz w:val="28"/>
                <w:szCs w:val="32"/>
                <w:vertAlign w:val="baseline"/>
                <w:lang w:val="en-US" w:eastAsia="zh-CN"/>
              </w:rPr>
            </w:pPr>
            <w:r>
              <w:rPr>
                <w:rFonts w:hint="eastAsia" w:ascii="仿宋" w:hAnsi="仿宋" w:eastAsia="仿宋" w:cs="仿宋"/>
                <w:sz w:val="28"/>
                <w:szCs w:val="32"/>
                <w:vertAlign w:val="baseline"/>
                <w:lang w:val="en-US" w:eastAsia="zh-CN"/>
              </w:rPr>
              <w:t>青岛：无需求</w:t>
            </w:r>
          </w:p>
          <w:p w14:paraId="25154D61">
            <w:pPr>
              <w:jc w:val="center"/>
              <w:rPr>
                <w:rFonts w:hint="default" w:ascii="仿宋" w:hAnsi="仿宋" w:eastAsia="仿宋" w:cs="仿宋"/>
                <w:sz w:val="28"/>
                <w:szCs w:val="32"/>
                <w:vertAlign w:val="baseline"/>
                <w:lang w:val="en-US" w:eastAsia="zh-CN"/>
              </w:rPr>
            </w:pPr>
            <w:r>
              <w:rPr>
                <w:rFonts w:hint="eastAsia" w:ascii="仿宋" w:hAnsi="仿宋" w:eastAsia="仿宋" w:cs="仿宋"/>
                <w:sz w:val="28"/>
                <w:szCs w:val="32"/>
                <w:vertAlign w:val="baseline"/>
                <w:lang w:val="en-US" w:eastAsia="zh-CN"/>
              </w:rPr>
              <w:t>烟台：400包</w:t>
            </w:r>
          </w:p>
        </w:tc>
      </w:tr>
      <w:tr w14:paraId="446A3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2" w:type="dxa"/>
          </w:tcPr>
          <w:p w14:paraId="14AEFD2E">
            <w:pPr>
              <w:jc w:val="center"/>
              <w:rPr>
                <w:rFonts w:hint="default" w:ascii="仿宋" w:hAnsi="仿宋" w:eastAsia="仿宋" w:cs="仿宋"/>
                <w:sz w:val="28"/>
                <w:szCs w:val="32"/>
                <w:vertAlign w:val="baseline"/>
                <w:lang w:val="en-US" w:eastAsia="zh-CN"/>
              </w:rPr>
            </w:pPr>
            <w:r>
              <w:rPr>
                <w:rFonts w:hint="eastAsia" w:ascii="仿宋" w:hAnsi="仿宋" w:eastAsia="仿宋" w:cs="仿宋"/>
                <w:sz w:val="28"/>
                <w:szCs w:val="32"/>
                <w:vertAlign w:val="baseline"/>
                <w:lang w:val="en-US" w:eastAsia="zh-CN"/>
              </w:rPr>
              <w:t>糖包</w:t>
            </w:r>
          </w:p>
        </w:tc>
        <w:tc>
          <w:tcPr>
            <w:tcW w:w="2699" w:type="dxa"/>
          </w:tcPr>
          <w:p w14:paraId="399DEE60">
            <w:pPr>
              <w:jc w:val="center"/>
              <w:rPr>
                <w:rFonts w:hint="eastAsia" w:ascii="仿宋" w:hAnsi="仿宋" w:eastAsia="仿宋" w:cs="仿宋"/>
                <w:sz w:val="28"/>
                <w:szCs w:val="32"/>
                <w:vertAlign w:val="baseline"/>
                <w:lang w:val="en-US" w:eastAsia="zh-CN"/>
              </w:rPr>
            </w:pPr>
            <w:r>
              <w:rPr>
                <w:rFonts w:hint="eastAsia" w:ascii="仿宋" w:hAnsi="仿宋" w:eastAsia="仿宋" w:cs="仿宋"/>
                <w:sz w:val="28"/>
                <w:szCs w:val="32"/>
                <w:vertAlign w:val="baseline"/>
                <w:lang w:val="en-US" w:eastAsia="zh-CN"/>
              </w:rPr>
              <w:t>7克*250/包</w:t>
            </w:r>
          </w:p>
        </w:tc>
        <w:tc>
          <w:tcPr>
            <w:tcW w:w="2699" w:type="dxa"/>
          </w:tcPr>
          <w:p w14:paraId="40941F3A">
            <w:pPr>
              <w:jc w:val="center"/>
              <w:rPr>
                <w:rFonts w:hint="default" w:ascii="仿宋" w:hAnsi="仿宋" w:eastAsia="仿宋" w:cs="仿宋"/>
                <w:sz w:val="28"/>
                <w:szCs w:val="32"/>
                <w:vertAlign w:val="baseline"/>
                <w:lang w:val="en-US" w:eastAsia="zh-CN"/>
              </w:rPr>
            </w:pPr>
            <w:r>
              <w:rPr>
                <w:rFonts w:hint="eastAsia" w:ascii="仿宋" w:hAnsi="仿宋" w:eastAsia="仿宋" w:cs="仿宋"/>
                <w:sz w:val="28"/>
                <w:szCs w:val="32"/>
                <w:vertAlign w:val="baseline"/>
                <w:lang w:val="en-US" w:eastAsia="zh-CN"/>
              </w:rPr>
              <w:t>烟台：28kg（16包）</w:t>
            </w:r>
          </w:p>
        </w:tc>
      </w:tr>
    </w:tbl>
    <w:p w14:paraId="3538BB3A">
      <w:pPr>
        <w:ind w:firstLine="560" w:firstLineChars="200"/>
        <w:rPr>
          <w:rFonts w:hint="eastAsia" w:ascii="仿宋" w:hAnsi="仿宋" w:eastAsia="仿宋" w:cs="仿宋"/>
          <w:sz w:val="28"/>
          <w:szCs w:val="32"/>
          <w14:ligatures w14:val="standardContextual"/>
        </w:rPr>
      </w:pPr>
      <w:r>
        <w:rPr>
          <w:rFonts w:hint="eastAsia" w:ascii="仿宋" w:hAnsi="仿宋" w:eastAsia="仿宋" w:cs="仿宋"/>
          <w:sz w:val="28"/>
          <w:szCs w:val="32"/>
          <w14:ligatures w14:val="standardContextual"/>
        </w:rPr>
        <w:t>以上采购量为基于历史数据的预估，实际采购以甲方下达的具体订单为准。</w:t>
      </w:r>
    </w:p>
    <w:p w14:paraId="25CFA393">
      <w:pPr>
        <w:rPr>
          <w:rFonts w:hint="eastAsia" w:ascii="仿宋" w:hAnsi="仿宋" w:eastAsia="仿宋" w:cs="仿宋"/>
          <w:sz w:val="28"/>
          <w:szCs w:val="32"/>
          <w14:ligatures w14:val="standardContextual"/>
        </w:rPr>
      </w:pPr>
      <w:r>
        <w:rPr>
          <w:rFonts w:hint="eastAsia" w:ascii="仿宋" w:hAnsi="仿宋" w:eastAsia="仿宋" w:cs="仿宋"/>
          <w:sz w:val="28"/>
          <w:szCs w:val="32"/>
          <w14:ligatures w14:val="standardContextual"/>
        </w:rPr>
        <w:t>三、具体需求</w:t>
      </w:r>
    </w:p>
    <w:p w14:paraId="728E740F">
      <w:pPr>
        <w:rPr>
          <w:rFonts w:hint="eastAsia" w:ascii="仿宋" w:hAnsi="仿宋" w:eastAsia="仿宋" w:cs="仿宋"/>
          <w:sz w:val="28"/>
          <w:szCs w:val="32"/>
          <w14:ligatures w14:val="standardContextual"/>
        </w:rPr>
      </w:pPr>
      <w:r>
        <w:rPr>
          <w:rFonts w:hint="eastAsia" w:ascii="仿宋" w:hAnsi="仿宋" w:eastAsia="仿宋" w:cs="仿宋"/>
          <w:sz w:val="28"/>
          <w:szCs w:val="32"/>
          <w14:ligatures w14:val="standardContextual"/>
        </w:rPr>
        <w:t>1、标准特浓(通用款)咖啡豆</w:t>
      </w:r>
    </w:p>
    <w:p w14:paraId="3C39F161">
      <w:pPr>
        <w:rPr>
          <w:rFonts w:hint="eastAsia" w:ascii="仿宋" w:hAnsi="仿宋" w:eastAsia="仿宋" w:cs="仿宋"/>
          <w:sz w:val="28"/>
          <w:szCs w:val="32"/>
          <w14:ligatures w14:val="standardContextual"/>
        </w:rPr>
      </w:pPr>
      <w:r>
        <w:rPr>
          <w:rFonts w:hint="eastAsia" w:ascii="仿宋" w:hAnsi="仿宋" w:eastAsia="仿宋" w:cs="仿宋"/>
          <w:sz w:val="28"/>
          <w:szCs w:val="32"/>
          <w14:ligatures w14:val="standardContextual"/>
        </w:rPr>
        <w:t>中重度/重度烘焙，烤坚果、巧克力、焦糖等平衡口感,中低酸度，口感醇厚，制作美式、拿铁均可，且符合大众的标准口味，并符合以下要求:</w:t>
      </w:r>
    </w:p>
    <w:p w14:paraId="7697ED58">
      <w:pPr>
        <w:rPr>
          <w:rFonts w:hint="eastAsia" w:ascii="仿宋" w:hAnsi="仿宋" w:eastAsia="仿宋" w:cs="仿宋"/>
          <w:sz w:val="28"/>
          <w:szCs w:val="32"/>
          <w14:ligatures w14:val="standardContextual"/>
        </w:rPr>
      </w:pPr>
      <w:r>
        <w:rPr>
          <w:rFonts w:hint="eastAsia" w:ascii="仿宋" w:hAnsi="仿宋" w:eastAsia="仿宋" w:cs="仿宋"/>
          <w:sz w:val="28"/>
          <w:szCs w:val="32"/>
          <w14:ligatures w14:val="standardContextual"/>
        </w:rPr>
        <w:t>（1）咖啡豆种:100%阿拉比卡；</w:t>
      </w:r>
    </w:p>
    <w:p w14:paraId="5EE68CDF">
      <w:pPr>
        <w:rPr>
          <w:rFonts w:hint="eastAsia" w:ascii="仿宋" w:hAnsi="仿宋" w:eastAsia="仿宋" w:cs="仿宋"/>
          <w:sz w:val="28"/>
          <w:szCs w:val="32"/>
          <w14:ligatures w14:val="standardContextual"/>
        </w:rPr>
      </w:pPr>
      <w:r>
        <w:rPr>
          <w:rFonts w:hint="eastAsia" w:ascii="仿宋" w:hAnsi="仿宋" w:eastAsia="仿宋" w:cs="仿宋"/>
          <w:sz w:val="28"/>
          <w:szCs w:val="32"/>
          <w14:ligatures w14:val="standardContextual"/>
        </w:rPr>
        <w:t xml:space="preserve">（2）咖啡产地:标注咖啡产区，产地； </w:t>
      </w:r>
    </w:p>
    <w:p w14:paraId="3A00BCED">
      <w:pPr>
        <w:rPr>
          <w:rFonts w:hint="eastAsia" w:ascii="仿宋" w:hAnsi="仿宋" w:eastAsia="仿宋" w:cs="仿宋"/>
          <w:sz w:val="28"/>
          <w:szCs w:val="32"/>
          <w14:ligatures w14:val="standardContextual"/>
        </w:rPr>
      </w:pPr>
      <w:r>
        <w:rPr>
          <w:rFonts w:hint="eastAsia" w:ascii="仿宋" w:hAnsi="仿宋" w:eastAsia="仿宋" w:cs="仿宋"/>
          <w:sz w:val="28"/>
          <w:szCs w:val="32"/>
          <w14:ligatures w14:val="standardContextual"/>
        </w:rPr>
        <w:t>（3）咖啡处理法:需明确标注不同咖啡生豆的处理方法，水洗、日晒。(备注标明处理方式)</w:t>
      </w:r>
    </w:p>
    <w:p w14:paraId="1FE8E3A1">
      <w:pPr>
        <w:rPr>
          <w:rFonts w:hint="eastAsia" w:ascii="仿宋" w:hAnsi="仿宋" w:eastAsia="仿宋" w:cs="仿宋"/>
          <w:sz w:val="28"/>
          <w:szCs w:val="32"/>
          <w14:ligatures w14:val="standardContextual"/>
        </w:rPr>
      </w:pPr>
      <w:r>
        <w:rPr>
          <w:rFonts w:hint="eastAsia" w:ascii="仿宋" w:hAnsi="仿宋" w:eastAsia="仿宋" w:cs="仿宋"/>
          <w:sz w:val="28"/>
          <w:szCs w:val="32"/>
          <w14:ligatures w14:val="standardContextual"/>
        </w:rPr>
        <w:t>（4）咖啡品质:残豆、坏豆比例不超过3%；</w:t>
      </w:r>
    </w:p>
    <w:p w14:paraId="7FAA6204">
      <w:pPr>
        <w:rPr>
          <w:rFonts w:hint="eastAsia" w:ascii="仿宋" w:hAnsi="仿宋" w:eastAsia="仿宋" w:cs="仿宋"/>
          <w:sz w:val="28"/>
          <w:szCs w:val="32"/>
          <w14:ligatures w14:val="standardContextual"/>
        </w:rPr>
      </w:pPr>
      <w:r>
        <w:rPr>
          <w:rFonts w:hint="eastAsia" w:ascii="仿宋" w:hAnsi="仿宋" w:eastAsia="仿宋" w:cs="仿宋"/>
          <w:sz w:val="28"/>
          <w:szCs w:val="32"/>
          <w14:ligatures w14:val="standardContextual"/>
        </w:rPr>
        <w:t>（5）冲泡方法:包装袋上需标注适合意式咖啡机萃取的建议:如建议粉量比、液重及萃取时间等信息；</w:t>
      </w:r>
    </w:p>
    <w:p w14:paraId="053AB806">
      <w:pPr>
        <w:rPr>
          <w:rFonts w:hint="eastAsia" w:ascii="仿宋" w:hAnsi="仿宋" w:eastAsia="仿宋" w:cs="仿宋"/>
          <w:sz w:val="28"/>
          <w:szCs w:val="32"/>
          <w14:ligatures w14:val="standardContextual"/>
        </w:rPr>
      </w:pPr>
      <w:r>
        <w:rPr>
          <w:rFonts w:hint="eastAsia" w:ascii="仿宋" w:hAnsi="仿宋" w:eastAsia="仿宋" w:cs="仿宋"/>
          <w:sz w:val="28"/>
          <w:szCs w:val="32"/>
          <w14:ligatures w14:val="standardContextual"/>
        </w:rPr>
        <w:t>（6）包装袋内包装:需采用铝箔等保鲜装盛装咖啡豆，同时包装袋上有单向阀；</w:t>
      </w:r>
    </w:p>
    <w:p w14:paraId="4F3921A2">
      <w:pPr>
        <w:rPr>
          <w:rFonts w:hint="eastAsia" w:ascii="仿宋" w:hAnsi="仿宋" w:eastAsia="仿宋" w:cs="仿宋"/>
          <w:sz w:val="28"/>
          <w:szCs w:val="32"/>
          <w14:ligatures w14:val="standardContextual"/>
        </w:rPr>
      </w:pPr>
      <w:r>
        <w:rPr>
          <w:rFonts w:hint="eastAsia" w:ascii="仿宋" w:hAnsi="仿宋" w:eastAsia="仿宋" w:cs="仿宋"/>
          <w:sz w:val="28"/>
          <w:szCs w:val="32"/>
          <w14:ligatures w14:val="standardContextual"/>
        </w:rPr>
        <w:t>（7）咖啡豆保质期:产品保质期不低于12个月，收货时剩余保质期不得低于总保质期的50%（即生产日期至收货日期不得超过保质期的一半）；</w:t>
      </w:r>
    </w:p>
    <w:p w14:paraId="6DF5A89D">
      <w:pPr>
        <w:rPr>
          <w:rFonts w:hint="eastAsia" w:ascii="仿宋" w:hAnsi="仿宋" w:eastAsia="仿宋" w:cs="仿宋"/>
          <w:sz w:val="28"/>
          <w:szCs w:val="32"/>
          <w14:ligatures w14:val="standardContextual"/>
        </w:rPr>
      </w:pPr>
      <w:r>
        <w:rPr>
          <w:rFonts w:hint="eastAsia" w:ascii="仿宋" w:hAnsi="仿宋" w:eastAsia="仿宋" w:cs="仿宋"/>
          <w:sz w:val="28"/>
          <w:szCs w:val="32"/>
          <w14:ligatures w14:val="standardContextual"/>
        </w:rPr>
        <w:t>（8）储存条件:阴凉干燥处常温储存,避免高温及潮湿处存贮；</w:t>
      </w:r>
    </w:p>
    <w:p w14:paraId="33A37DC4">
      <w:pPr>
        <w:rPr>
          <w:rFonts w:hint="eastAsia" w:ascii="仿宋" w:hAnsi="仿宋" w:eastAsia="仿宋" w:cs="仿宋"/>
          <w:sz w:val="28"/>
          <w:szCs w:val="32"/>
          <w14:ligatures w14:val="standardContextual"/>
        </w:rPr>
      </w:pPr>
      <w:r>
        <w:rPr>
          <w:rFonts w:hint="eastAsia" w:ascii="仿宋" w:hAnsi="仿宋" w:eastAsia="仿宋" w:cs="仿宋"/>
          <w:sz w:val="28"/>
          <w:szCs w:val="32"/>
          <w14:ligatures w14:val="standardContextual"/>
        </w:rPr>
        <w:t>（9）包装袋标识:以上重要信息需在包装袋上有体现，咖啡豆包装所有印刷信息符合零售标准，应有SC生产许可证号，生产厂商，生产日期，产品条码等;包装印刷有设计感，适合零售使用。</w:t>
      </w:r>
    </w:p>
    <w:p w14:paraId="2525EC72">
      <w:pPr>
        <w:rPr>
          <w:rFonts w:hint="default" w:ascii="仿宋" w:hAnsi="仿宋" w:eastAsia="仿宋" w:cs="仿宋"/>
          <w:sz w:val="28"/>
          <w:szCs w:val="32"/>
          <w:lang w:val="en-US" w:eastAsia="zh-CN"/>
          <w14:ligatures w14:val="standardContextual"/>
        </w:rPr>
      </w:pPr>
      <w:r>
        <w:rPr>
          <w:rFonts w:hint="eastAsia" w:ascii="仿宋" w:hAnsi="仿宋" w:eastAsia="仿宋" w:cs="仿宋"/>
          <w:sz w:val="28"/>
          <w:szCs w:val="32"/>
          <w14:ligatures w14:val="standardContextual"/>
        </w:rPr>
        <w:t>2、奶油球</w:t>
      </w:r>
      <w:r>
        <w:rPr>
          <w:rFonts w:hint="eastAsia" w:ascii="仿宋" w:hAnsi="仿宋" w:eastAsia="仿宋" w:cs="仿宋"/>
          <w:sz w:val="28"/>
          <w:szCs w:val="32"/>
          <w:lang w:eastAsia="zh-CN"/>
          <w14:ligatures w14:val="standardContextual"/>
        </w:rPr>
        <w:t>、</w:t>
      </w:r>
      <w:r>
        <w:rPr>
          <w:rFonts w:hint="eastAsia" w:ascii="仿宋" w:hAnsi="仿宋" w:eastAsia="仿宋" w:cs="仿宋"/>
          <w:sz w:val="28"/>
          <w:szCs w:val="32"/>
          <w:lang w:val="en-US" w:eastAsia="zh-CN"/>
          <w14:ligatures w14:val="standardContextual"/>
        </w:rPr>
        <w:t>糖包</w:t>
      </w:r>
    </w:p>
    <w:p w14:paraId="72354B39">
      <w:pPr>
        <w:ind w:firstLine="560" w:firstLineChars="200"/>
        <w:rPr>
          <w:rFonts w:hint="eastAsia" w:ascii="仿宋" w:hAnsi="仿宋" w:eastAsia="仿宋" w:cs="仿宋"/>
          <w:sz w:val="28"/>
          <w:szCs w:val="32"/>
          <w14:ligatures w14:val="standardContextual"/>
        </w:rPr>
      </w:pPr>
      <w:r>
        <w:rPr>
          <w:rFonts w:hint="eastAsia" w:ascii="仿宋" w:hAnsi="仿宋" w:eastAsia="仿宋" w:cs="仿宋"/>
          <w:sz w:val="28"/>
          <w:szCs w:val="32"/>
          <w14:ligatures w14:val="standardContextual"/>
        </w:rPr>
        <w:t>本品用于为咖啡饮品提供口感调和及甜度调节，满足不同旅客的个性化口味需求，并符合以下要求：</w:t>
      </w:r>
    </w:p>
    <w:p w14:paraId="48AE69A5">
      <w:pPr>
        <w:numPr>
          <w:ilvl w:val="0"/>
          <w:numId w:val="1"/>
        </w:numPr>
        <w:rPr>
          <w:rFonts w:hint="eastAsia" w:ascii="仿宋" w:hAnsi="仿宋" w:eastAsia="仿宋" w:cs="仿宋"/>
          <w:b w:val="0"/>
          <w:bCs w:val="0"/>
          <w:sz w:val="28"/>
          <w:szCs w:val="32"/>
          <w14:ligatures w14:val="standardContextual"/>
        </w:rPr>
      </w:pPr>
      <w:r>
        <w:rPr>
          <w:rFonts w:hint="eastAsia" w:ascii="仿宋" w:hAnsi="仿宋" w:eastAsia="仿宋" w:cs="仿宋"/>
          <w:b w:val="0"/>
          <w:bCs w:val="0"/>
          <w:sz w:val="28"/>
          <w:szCs w:val="32"/>
          <w14:ligatures w14:val="standardContextual"/>
        </w:rPr>
        <w:t>生产日期及保质期:配送产品需保证种类、规格、质量完全符合甲方要求；供应商应提供剩余保质期不低于总保质期三分之二的产品交付采购人。</w:t>
      </w:r>
    </w:p>
    <w:p w14:paraId="06701F14">
      <w:pPr>
        <w:numPr>
          <w:ilvl w:val="0"/>
          <w:numId w:val="1"/>
        </w:numPr>
        <w:rPr>
          <w:rFonts w:hint="eastAsia" w:ascii="仿宋" w:hAnsi="仿宋" w:eastAsia="仿宋" w:cs="仿宋"/>
          <w:sz w:val="28"/>
          <w:szCs w:val="32"/>
          <w14:ligatures w14:val="standardContextual"/>
        </w:rPr>
      </w:pPr>
      <w:r>
        <w:rPr>
          <w:rFonts w:hint="eastAsia" w:ascii="仿宋" w:hAnsi="仿宋" w:eastAsia="仿宋" w:cs="仿宋"/>
          <w:sz w:val="28"/>
          <w:szCs w:val="32"/>
          <w14:ligatures w14:val="standardContextual"/>
        </w:rPr>
        <w:t>产品无破损、无挤压、无异味、无任何表面附着物</w:t>
      </w:r>
      <w:r>
        <w:rPr>
          <w:rFonts w:hint="eastAsia" w:ascii="仿宋" w:hAnsi="仿宋" w:eastAsia="仿宋" w:cs="仿宋"/>
          <w:sz w:val="28"/>
          <w:szCs w:val="32"/>
          <w:lang w:eastAsia="zh-CN"/>
          <w14:ligatures w14:val="standardContextual"/>
        </w:rPr>
        <w:t>，糖包内糖粉或糖粒应颗粒均匀、无结块。</w:t>
      </w:r>
    </w:p>
    <w:p w14:paraId="46818549">
      <w:pPr>
        <w:rPr>
          <w:rFonts w:hint="eastAsia" w:ascii="仿宋" w:hAnsi="仿宋" w:eastAsia="仿宋" w:cs="仿宋"/>
          <w:sz w:val="28"/>
          <w:szCs w:val="32"/>
          <w14:ligatures w14:val="standardContextual"/>
        </w:rPr>
      </w:pPr>
      <w:r>
        <w:rPr>
          <w:rFonts w:hint="eastAsia" w:ascii="仿宋" w:hAnsi="仿宋" w:eastAsia="仿宋" w:cs="仿宋"/>
          <w:sz w:val="28"/>
          <w:szCs w:val="32"/>
          <w14:ligatures w14:val="standardContextual"/>
        </w:rPr>
        <w:t>（3）包装箱要印有生产厂家名称、厂址、出厂日期、产品合格证、保质期、产品成分等信息。</w:t>
      </w:r>
    </w:p>
    <w:p w14:paraId="7B34458C">
      <w:pPr>
        <w:rPr>
          <w:rFonts w:hint="eastAsia" w:ascii="仿宋" w:hAnsi="仿宋" w:eastAsia="仿宋" w:cs="仿宋"/>
          <w:sz w:val="28"/>
          <w:szCs w:val="32"/>
          <w14:ligatures w14:val="standardContextual"/>
        </w:rPr>
      </w:pPr>
      <w:r>
        <w:rPr>
          <w:rFonts w:hint="eastAsia" w:ascii="仿宋" w:hAnsi="仿宋" w:eastAsia="仿宋" w:cs="仿宋"/>
          <w:sz w:val="28"/>
          <w:szCs w:val="32"/>
          <w14:ligatures w14:val="standardContextual"/>
        </w:rPr>
        <w:t>（4）内包装材料应满足食品接触用安全要求;最小包装单元的包装上应有食品标签(按《GB7718-2011预包装食品标签通则》要求标明内容:食品名称、配料表、净含量和规格、生产者和(或)经销者的名称、地址和联系方式、生产日期和保质期、贮存条件、食品生产许可证编号、产品标准代号、营养成分表等)。</w:t>
      </w:r>
    </w:p>
    <w:p w14:paraId="3070E2F5">
      <w:pPr>
        <w:rPr>
          <w:rFonts w:hint="eastAsia" w:ascii="仿宋" w:hAnsi="仿宋" w:eastAsia="仿宋" w:cs="仿宋"/>
          <w:sz w:val="28"/>
          <w:szCs w:val="32"/>
          <w14:ligatures w14:val="standardContextual"/>
        </w:rPr>
      </w:pPr>
      <w:r>
        <w:rPr>
          <w:rFonts w:hint="eastAsia" w:ascii="仿宋" w:hAnsi="仿宋" w:eastAsia="仿宋" w:cs="仿宋"/>
          <w:sz w:val="28"/>
          <w:szCs w:val="32"/>
          <w14:ligatures w14:val="standardContextual"/>
        </w:rPr>
        <w:t>四、交付地点</w:t>
      </w:r>
    </w:p>
    <w:p w14:paraId="2DAD0EC3">
      <w:pPr>
        <w:ind w:firstLine="560" w:firstLineChars="200"/>
        <w:rPr>
          <w:rFonts w:hint="eastAsia" w:ascii="仿宋" w:hAnsi="仿宋" w:eastAsia="仿宋" w:cs="仿宋"/>
          <w:sz w:val="28"/>
          <w:szCs w:val="32"/>
          <w14:ligatures w14:val="standardContextual"/>
        </w:rPr>
      </w:pPr>
      <w:r>
        <w:rPr>
          <w:rFonts w:hint="eastAsia" w:ascii="仿宋" w:hAnsi="仿宋" w:eastAsia="仿宋" w:cs="仿宋"/>
          <w:sz w:val="28"/>
          <w:szCs w:val="32"/>
          <w14:ligatures w14:val="standardContextual"/>
        </w:rPr>
        <w:t>包括但不限于济南遥墙机场、青岛胶东机场</w:t>
      </w:r>
      <w:r>
        <w:rPr>
          <w:rFonts w:hint="eastAsia" w:ascii="仿宋" w:hAnsi="仿宋" w:eastAsia="仿宋" w:cs="仿宋"/>
          <w:sz w:val="28"/>
          <w:szCs w:val="32"/>
          <w:lang w:eastAsia="zh-CN"/>
          <w14:ligatures w14:val="standardContextual"/>
        </w:rPr>
        <w:t>、</w:t>
      </w:r>
      <w:r>
        <w:rPr>
          <w:rFonts w:hint="eastAsia" w:ascii="仿宋" w:hAnsi="仿宋" w:eastAsia="仿宋" w:cs="仿宋"/>
          <w:sz w:val="28"/>
          <w:szCs w:val="32"/>
          <w14:ligatures w14:val="standardContextual"/>
        </w:rPr>
        <w:t>烟台蓬莱</w:t>
      </w:r>
      <w:r>
        <w:rPr>
          <w:rFonts w:hint="eastAsia" w:ascii="仿宋" w:hAnsi="仿宋" w:eastAsia="仿宋" w:cs="仿宋"/>
          <w:sz w:val="28"/>
          <w:szCs w:val="32"/>
          <w:lang w:val="en-US" w:eastAsia="zh-CN"/>
          <w14:ligatures w14:val="standardContextual"/>
        </w:rPr>
        <w:t>国际</w:t>
      </w:r>
      <w:r>
        <w:rPr>
          <w:rFonts w:hint="eastAsia" w:ascii="仿宋" w:hAnsi="仿宋" w:eastAsia="仿宋" w:cs="仿宋"/>
          <w:sz w:val="28"/>
          <w:szCs w:val="32"/>
          <w14:ligatures w14:val="standardContextual"/>
        </w:rPr>
        <w:t>机场等甲方指定地点。</w:t>
      </w:r>
    </w:p>
    <w:p w14:paraId="47415434">
      <w:pPr>
        <w:rPr>
          <w:rFonts w:hint="eastAsia" w:ascii="仿宋" w:hAnsi="仿宋" w:eastAsia="仿宋" w:cs="仿宋"/>
          <w:sz w:val="28"/>
          <w:szCs w:val="32"/>
          <w14:ligatures w14:val="standardContextual"/>
        </w:rPr>
      </w:pPr>
      <w:r>
        <w:rPr>
          <w:rFonts w:hint="eastAsia" w:ascii="仿宋" w:hAnsi="仿宋" w:eastAsia="仿宋" w:cs="仿宋"/>
          <w:sz w:val="28"/>
          <w:szCs w:val="32"/>
          <w14:ligatures w14:val="standardContextual"/>
        </w:rPr>
        <w:t>五、需满足的服务标准、期限、效率等要求</w:t>
      </w:r>
    </w:p>
    <w:p w14:paraId="5C674047">
      <w:pPr>
        <w:rPr>
          <w:rFonts w:hint="eastAsia" w:ascii="仿宋" w:hAnsi="仿宋" w:eastAsia="仿宋" w:cs="仿宋"/>
          <w:sz w:val="28"/>
          <w:szCs w:val="32"/>
          <w14:ligatures w14:val="standardContextual"/>
        </w:rPr>
      </w:pPr>
      <w:r>
        <w:rPr>
          <w:rFonts w:hint="eastAsia" w:ascii="仿宋" w:hAnsi="仿宋" w:eastAsia="仿宋" w:cs="仿宋"/>
          <w:sz w:val="28"/>
          <w:szCs w:val="32"/>
          <w14:ligatures w14:val="standardContextual"/>
        </w:rPr>
        <w:t>1、配送频次要求：</w:t>
      </w:r>
      <w:bookmarkStart w:id="0" w:name="OLE_LINK1"/>
      <w:r>
        <w:rPr>
          <w:rFonts w:hint="eastAsia" w:ascii="仿宋" w:hAnsi="仿宋" w:eastAsia="仿宋" w:cs="仿宋"/>
          <w:sz w:val="28"/>
          <w:szCs w:val="32"/>
          <w14:ligatures w14:val="standardContextual"/>
        </w:rPr>
        <w:t>济青</w:t>
      </w:r>
      <w:r>
        <w:rPr>
          <w:rFonts w:hint="eastAsia" w:ascii="仿宋" w:hAnsi="仿宋" w:eastAsia="仿宋" w:cs="仿宋"/>
          <w:sz w:val="28"/>
          <w:szCs w:val="32"/>
          <w:lang w:val="en-US" w:eastAsia="zh-CN"/>
          <w14:ligatures w14:val="standardContextual"/>
        </w:rPr>
        <w:t>烟三</w:t>
      </w:r>
      <w:r>
        <w:rPr>
          <w:rFonts w:hint="eastAsia" w:ascii="仿宋" w:hAnsi="仿宋" w:eastAsia="仿宋" w:cs="仿宋"/>
          <w:sz w:val="28"/>
          <w:szCs w:val="32"/>
          <w14:ligatures w14:val="standardContextual"/>
        </w:rPr>
        <w:t>地约两周各下单一次</w:t>
      </w:r>
      <w:r>
        <w:rPr>
          <w:rFonts w:hint="eastAsia" w:ascii="仿宋" w:hAnsi="仿宋" w:eastAsia="仿宋" w:cs="仿宋"/>
          <w:sz w:val="28"/>
          <w:szCs w:val="32"/>
          <w:lang w:eastAsia="zh-CN"/>
          <w14:ligatures w14:val="standardContextual"/>
        </w:rPr>
        <w:t>，具体下单日期以甲方通知为准</w:t>
      </w:r>
      <w:r>
        <w:rPr>
          <w:rFonts w:hint="eastAsia" w:ascii="仿宋" w:hAnsi="仿宋" w:eastAsia="仿宋" w:cs="仿宋"/>
          <w:sz w:val="28"/>
          <w:szCs w:val="32"/>
          <w14:ligatures w14:val="standardContextual"/>
        </w:rPr>
        <w:t>。</w:t>
      </w:r>
    </w:p>
    <w:bookmarkEnd w:id="0"/>
    <w:p w14:paraId="225FD7C0">
      <w:pPr>
        <w:rPr>
          <w:rFonts w:hint="eastAsia" w:ascii="仿宋" w:hAnsi="仿宋" w:eastAsia="仿宋" w:cs="仿宋"/>
          <w:sz w:val="28"/>
          <w:szCs w:val="32"/>
          <w14:ligatures w14:val="standardContextual"/>
        </w:rPr>
      </w:pPr>
      <w:r>
        <w:rPr>
          <w:rFonts w:hint="eastAsia" w:ascii="仿宋" w:hAnsi="仿宋" w:eastAsia="仿宋" w:cs="仿宋"/>
          <w:sz w:val="28"/>
          <w:szCs w:val="32"/>
          <w14:ligatures w14:val="standardContextual"/>
        </w:rPr>
        <w:t>2、到货时间要求，首次订货时，成交供应商应在收到采购人或其使用单位订单之日起7日内交付。正常供货期间内，成交供应商应在收到采购人各使用单位订单之日起5日内交付，紧急情况除外。</w:t>
      </w:r>
    </w:p>
    <w:p w14:paraId="0A48788F">
      <w:pPr>
        <w:rPr>
          <w:rFonts w:hint="eastAsia" w:ascii="仿宋" w:hAnsi="仿宋" w:eastAsia="仿宋" w:cs="仿宋"/>
          <w:sz w:val="28"/>
          <w:szCs w:val="32"/>
          <w14:ligatures w14:val="standardContextual"/>
        </w:rPr>
      </w:pPr>
      <w:r>
        <w:rPr>
          <w:rFonts w:hint="eastAsia" w:ascii="仿宋" w:hAnsi="仿宋" w:eastAsia="仿宋" w:cs="仿宋"/>
          <w:sz w:val="28"/>
          <w:szCs w:val="32"/>
          <w14:ligatures w14:val="standardContextual"/>
        </w:rPr>
        <w:t>六、发票类型及结算</w:t>
      </w:r>
    </w:p>
    <w:p w14:paraId="3B37D0D0">
      <w:pPr>
        <w:rPr>
          <w:rFonts w:hint="eastAsia" w:ascii="仿宋" w:hAnsi="仿宋" w:eastAsia="仿宋" w:cs="仿宋"/>
          <w:sz w:val="28"/>
          <w:szCs w:val="32"/>
          <w14:ligatures w14:val="standardContextual"/>
        </w:rPr>
      </w:pPr>
      <w:r>
        <w:rPr>
          <w:rFonts w:hint="eastAsia" w:ascii="仿宋" w:hAnsi="仿宋" w:eastAsia="仿宋" w:cs="仿宋"/>
          <w:sz w:val="28"/>
          <w:szCs w:val="32"/>
          <w14:ligatures w14:val="standardContextual"/>
        </w:rPr>
        <w:t>1、国家税务机关认可的13%税率的增值税专用发票；</w:t>
      </w:r>
    </w:p>
    <w:p w14:paraId="21FA05E7">
      <w:pPr>
        <w:rPr>
          <w:rFonts w:hint="eastAsia" w:ascii="仿宋" w:hAnsi="仿宋" w:eastAsia="仿宋" w:cs="仿宋"/>
          <w:sz w:val="28"/>
          <w:szCs w:val="32"/>
          <w14:ligatures w14:val="standardContextual"/>
        </w:rPr>
      </w:pPr>
      <w:r>
        <w:rPr>
          <w:rFonts w:hint="eastAsia" w:ascii="仿宋" w:hAnsi="仿宋" w:eastAsia="仿宋" w:cs="仿宋"/>
          <w:sz w:val="28"/>
          <w:szCs w:val="32"/>
          <w14:ligatures w14:val="standardContextual"/>
        </w:rPr>
        <w:t>2、付款周期：账单（发票）每月开具一次，采购人或其使用单位在收到相关单据及符合要求的发票确认无误后并对产品初验合格后的六十个日历日内将货款汇至成交供应商指定开户银行账户。</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AF99E">
    <w:pPr>
      <w:pStyle w:val="3"/>
    </w:pPr>
    <w:r>
      <w:rPr>
        <w:sz w:val="18"/>
      </w:rPr>
      <w:pict>
        <v:group id="WEOffice_watermarkerGroup_1_16" o:spid="_x0000_s2066" o:spt="203" style="position:absolute;left:0pt;margin-left:-80pt;margin-top:-33.55pt;height:677.7pt;width:657.15pt;z-index:251659264;mso-width-relative:page;mso-height-relative:page;" coordorigin="483,483" coordsize="13143,13554">
          <o:lock v:ext="edit" aspectratio="f"/>
          <v:shape id="_x0000_s2050" o:spid="_x0000_s2050" o:spt="136" type="#_x0000_t136" style="position:absolute;left:483;top:483;height:380;width:4380;rotation:-2949120f;" fillcolor="#D9D9D9" filled="t" stroked="f" coordsize="21600,21600" adj="10800">
            <v:path/>
            <v:fill on="t" opacity="32768f" focussize="0,0"/>
            <v:stroke on="f"/>
            <v:imagedata o:title=""/>
            <o:lock v:ext="edit" aspectratio="t"/>
            <v:textpath on="t" fitpath="t" trim="t" xscale="f" string="025644 2026-04-17 09:15:57" style="font-family:Arial;font-size:17pt;v-text-align:center;"/>
          </v:shape>
          <v:shape id="_x0000_s2051" o:spid="_x0000_s2051" o:spt="136" type="#_x0000_t136" style="position:absolute;left:3404;top:483;height:380;width:4380;rotation:-2949120f;" fillcolor="#D9D9D9" filled="t" stroked="f" coordsize="21600,21600" adj="10800">
            <v:path/>
            <v:fill on="t" opacity="32768f" focussize="0,0"/>
            <v:stroke on="f"/>
            <v:imagedata o:title=""/>
            <o:lock v:ext="edit" aspectratio="t"/>
            <v:textpath on="t" fitpath="t" trim="t" xscale="f" string="025644 2026-04-17 09:15:57" style="font-family:Arial;font-size:17pt;v-text-align:center;"/>
          </v:shape>
          <v:shape id="_x0000_s2052" o:spid="_x0000_s2052" o:spt="136" type="#_x0000_t136" style="position:absolute;left:6325;top:483;height:380;width:4380;rotation:-2949120f;" fillcolor="#D9D9D9" filled="t" stroked="f" coordsize="21600,21600" adj="10800">
            <v:path/>
            <v:fill on="t" opacity="32768f" focussize="0,0"/>
            <v:stroke on="f"/>
            <v:imagedata o:title=""/>
            <o:lock v:ext="edit" aspectratio="t"/>
            <v:textpath on="t" fitpath="t" trim="t" xscale="f" string="025644 2026-04-17 09:15:57" style="font-family:Arial;font-size:17pt;v-text-align:center;"/>
          </v:shape>
          <v:shape id="_x0000_s2053" o:spid="_x0000_s2053" o:spt="136" type="#_x0000_t136" style="position:absolute;left:9246;top:483;height:380;width:4380;rotation:-2949120f;" fillcolor="#D9D9D9" filled="t" stroked="f" coordsize="21600,21600" adj="10800">
            <v:path/>
            <v:fill on="t" opacity="32768f" focussize="0,0"/>
            <v:stroke on="f"/>
            <v:imagedata o:title=""/>
            <o:lock v:ext="edit" aspectratio="t"/>
            <v:textpath on="t" fitpath="t" trim="t" xscale="f" string="025644 2026-04-17 09:15:57" style="font-family:Arial;font-size:17pt;v-text-align:center;"/>
          </v:shape>
          <v:shape id="_x0000_s2054" o:spid="_x0000_s2054" o:spt="136" type="#_x0000_t136" style="position:absolute;left:483;top:4874;height:380;width:4380;rotation:-2949120f;" fillcolor="#D9D9D9" filled="t" stroked="f" coordsize="21600,21600" adj="10800">
            <v:path/>
            <v:fill on="t" opacity="32768f" focussize="0,0"/>
            <v:stroke on="f"/>
            <v:imagedata o:title=""/>
            <o:lock v:ext="edit" aspectratio="t"/>
            <v:textpath on="t" fitpath="t" trim="t" xscale="f" string="025644 2026-04-17 09:15:57" style="font-family:Arial;font-size:17pt;v-text-align:center;"/>
          </v:shape>
          <v:shape id="_x0000_s2055" o:spid="_x0000_s2055" o:spt="136" type="#_x0000_t136" style="position:absolute;left:3404;top:4874;height:380;width:4380;rotation:-2949120f;" fillcolor="#D9D9D9" filled="t" stroked="f" coordsize="21600,21600" adj="10800">
            <v:path/>
            <v:fill on="t" opacity="32768f" focussize="0,0"/>
            <v:stroke on="f"/>
            <v:imagedata o:title=""/>
            <o:lock v:ext="edit" aspectratio="t"/>
            <v:textpath on="t" fitpath="t" trim="t" xscale="f" string="025644 2026-04-17 09:15:57" style="font-family:Arial;font-size:17pt;v-text-align:center;"/>
          </v:shape>
          <v:shape id="_x0000_s2056" o:spid="_x0000_s2056" o:spt="136" type="#_x0000_t136" style="position:absolute;left:6325;top:4874;height:380;width:4380;rotation:-2949120f;" fillcolor="#D9D9D9" filled="t" stroked="f" coordsize="21600,21600" adj="10800">
            <v:path/>
            <v:fill on="t" opacity="32768f" focussize="0,0"/>
            <v:stroke on="f"/>
            <v:imagedata o:title=""/>
            <o:lock v:ext="edit" aspectratio="t"/>
            <v:textpath on="t" fitpath="t" trim="t" xscale="f" string="025644 2026-04-17 09:15:57" style="font-family:Arial;font-size:17pt;v-text-align:center;"/>
          </v:shape>
          <v:shape id="_x0000_s2057" o:spid="_x0000_s2057" o:spt="136" type="#_x0000_t136" style="position:absolute;left:9246;top:4874;height:380;width:4380;rotation:-2949120f;" fillcolor="#D9D9D9" filled="t" stroked="f" coordsize="21600,21600" adj="10800">
            <v:path/>
            <v:fill on="t" opacity="32768f" focussize="0,0"/>
            <v:stroke on="f"/>
            <v:imagedata o:title=""/>
            <o:lock v:ext="edit" aspectratio="t"/>
            <v:textpath on="t" fitpath="t" trim="t" xscale="f" string="025644 2026-04-17 09:15:57" style="font-family:Arial;font-size:17pt;v-text-align:center;"/>
          </v:shape>
          <v:shape id="_x0000_s2058" o:spid="_x0000_s2058" o:spt="136" type="#_x0000_t136" style="position:absolute;left:483;top:9266;height:380;width:4380;rotation:-2949120f;" fillcolor="#D9D9D9" filled="t" stroked="f" coordsize="21600,21600" adj="10800">
            <v:path/>
            <v:fill on="t" opacity="32768f" focussize="0,0"/>
            <v:stroke on="f"/>
            <v:imagedata o:title=""/>
            <o:lock v:ext="edit" aspectratio="t"/>
            <v:textpath on="t" fitpath="t" trim="t" xscale="f" string="025644 2026-04-17 09:15:57" style="font-family:Arial;font-size:17pt;v-text-align:center;"/>
          </v:shape>
          <v:shape id="_x0000_s2059" o:spid="_x0000_s2059" o:spt="136" type="#_x0000_t136" style="position:absolute;left:3404;top:9266;height:380;width:4380;rotation:-2949120f;" fillcolor="#D9D9D9" filled="t" stroked="f" coordsize="21600,21600" adj="10800">
            <v:path/>
            <v:fill on="t" opacity="32768f" focussize="0,0"/>
            <v:stroke on="f"/>
            <v:imagedata o:title=""/>
            <o:lock v:ext="edit" aspectratio="t"/>
            <v:textpath on="t" fitpath="t" trim="t" xscale="f" string="025644 2026-04-17 09:15:57" style="font-family:Arial;font-size:17pt;v-text-align:center;"/>
          </v:shape>
          <v:shape id="_x0000_s2060" o:spid="_x0000_s2060" o:spt="136" type="#_x0000_t136" style="position:absolute;left:6325;top:9266;height:380;width:4380;rotation:-2949120f;" fillcolor="#D9D9D9" filled="t" stroked="f" coordsize="21600,21600" adj="10800">
            <v:path/>
            <v:fill on="t" opacity="32768f" focussize="0,0"/>
            <v:stroke on="f"/>
            <v:imagedata o:title=""/>
            <o:lock v:ext="edit" aspectratio="t"/>
            <v:textpath on="t" fitpath="t" trim="t" xscale="f" string="025644 2026-04-17 09:15:57" style="font-family:Arial;font-size:17pt;v-text-align:center;"/>
          </v:shape>
          <v:shape id="_x0000_s2061" o:spid="_x0000_s2061" o:spt="136" type="#_x0000_t136" style="position:absolute;left:9246;top:9266;height:380;width:4380;rotation:-2949120f;" fillcolor="#D9D9D9" filled="t" stroked="f" coordsize="21600,21600" adj="10800">
            <v:path/>
            <v:fill on="t" opacity="32768f" focussize="0,0"/>
            <v:stroke on="f"/>
            <v:imagedata o:title=""/>
            <o:lock v:ext="edit" aspectratio="t"/>
            <v:textpath on="t" fitpath="t" trim="t" xscale="f" string="025644 2026-04-17 09:15:57" style="font-family:Arial;font-size:17pt;v-text-align:center;"/>
          </v:shape>
          <v:shape id="_x0000_s2062" o:spid="_x0000_s2062" o:spt="136" type="#_x0000_t136" style="position:absolute;left:483;top:13657;height:380;width:4380;rotation:-2949120f;" fillcolor="#D9D9D9" filled="t" stroked="f" coordsize="21600,21600" adj="10800">
            <v:path/>
            <v:fill on="t" opacity="32768f" focussize="0,0"/>
            <v:stroke on="f"/>
            <v:imagedata o:title=""/>
            <o:lock v:ext="edit" aspectratio="t"/>
            <v:textpath on="t" fitpath="t" trim="t" xscale="f" string="025644 2026-04-17 09:15:57" style="font-family:Arial;font-size:17pt;v-text-align:center;"/>
          </v:shape>
          <v:shape id="_x0000_s2063" o:spid="_x0000_s2063" o:spt="136" type="#_x0000_t136" style="position:absolute;left:3404;top:13657;height:380;width:4380;rotation:-2949120f;" fillcolor="#D9D9D9" filled="t" stroked="f" coordsize="21600,21600" adj="10800">
            <v:path/>
            <v:fill on="t" opacity="32768f" focussize="0,0"/>
            <v:stroke on="f"/>
            <v:imagedata o:title=""/>
            <o:lock v:ext="edit" aspectratio="t"/>
            <v:textpath on="t" fitpath="t" trim="t" xscale="f" string="025644 2026-04-17 09:15:57" style="font-family:Arial;font-size:17pt;v-text-align:center;"/>
          </v:shape>
          <v:shape id="_x0000_s2064" o:spid="_x0000_s2064" o:spt="136" type="#_x0000_t136" style="position:absolute;left:6325;top:13657;height:380;width:4380;rotation:-2949120f;" fillcolor="#D9D9D9" filled="t" stroked="f" coordsize="21600,21600" adj="10800">
            <v:path/>
            <v:fill on="t" opacity="32768f" focussize="0,0"/>
            <v:stroke on="f"/>
            <v:imagedata o:title=""/>
            <o:lock v:ext="edit" aspectratio="t"/>
            <v:textpath on="t" fitpath="t" trim="t" xscale="f" string="025644 2026-04-17 09:15:57" style="font-family:Arial;font-size:17pt;v-text-align:center;"/>
          </v:shape>
          <v:shape id="_x0000_s2065" o:spid="_x0000_s2065" o:spt="136" type="#_x0000_t136" style="position:absolute;left:9246;top:13657;height:380;width:4380;rotation:-2949120f;" fillcolor="#D9D9D9" filled="t" stroked="f" coordsize="21600,21600" adj="10800">
            <v:path/>
            <v:fill on="t" opacity="32768f" focussize="0,0"/>
            <v:stroke on="f"/>
            <v:imagedata o:title=""/>
            <o:lock v:ext="edit" aspectratio="t"/>
            <v:textpath on="t" fitpath="t" trim="t" xscale="f" string="025644 2026-04-17 09:15:57" style="font-family:Arial;font-size:17pt;v-text-align:center;"/>
          </v:shap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83E27E"/>
    <w:multiLevelType w:val="singleLevel"/>
    <w:tmpl w:val="DF83E27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6Ww3tIJE3SxflMfor+xMIytVWqc=" w:salt="euDkBuSD8f1P2zXjocloq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D12B34"/>
    <w:rsid w:val="015F449A"/>
    <w:rsid w:val="13010D18"/>
    <w:rsid w:val="146C08D5"/>
    <w:rsid w:val="1FD12B34"/>
    <w:rsid w:val="29D503E2"/>
    <w:rsid w:val="310278D9"/>
    <w:rsid w:val="3F3A13D4"/>
    <w:rsid w:val="42981840"/>
    <w:rsid w:val="438D6B80"/>
    <w:rsid w:val="51467C4D"/>
    <w:rsid w:val="5FC226DC"/>
    <w:rsid w:val="5FE40973"/>
    <w:rsid w:val="634C6A03"/>
    <w:rsid w:val="71017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80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2026-03-26T06:36:00Z</dcterms:created>
  <dc:creator>王素雅</dc:creator>
  <cp:lastModifiedBy>闫星余</cp:lastModifiedBy>
  <dcterms:modified xsi:type="dcterms:W3CDTF">2026-04-17T01:16:05Z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75DE06B5E01E419D91B078C4ADC96EE2</vt:lpwstr>
  </property>
  <property fmtid="{D5CDD505-2E9C-101B-9397-08002B2CF9AE}" pid="4" name="DocID">
    <vt:lpwstr>497618938331</vt:lpwstr>
  </property>
</Properties>
</file>