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eastAsia="zh-CN"/>
        </w:rPr>
      </w:pPr>
      <w:bookmarkStart w:id="2" w:name="_GoBack"/>
      <w:bookmarkEnd w:id="2"/>
      <w:r>
        <w:rPr>
          <w:rFonts w:hint="eastAsia" w:ascii="宋体" w:hAnsi="宋体" w:eastAsia="宋体" w:cs="宋体"/>
          <w:b/>
          <w:bCs w:val="0"/>
          <w:sz w:val="44"/>
          <w:szCs w:val="44"/>
          <w:lang w:val="en-US" w:eastAsia="zh-CN"/>
        </w:rPr>
        <w:t>航食青岛分公司</w:t>
      </w:r>
      <w:r>
        <w:rPr>
          <w:rFonts w:hint="eastAsia" w:ascii="宋体" w:hAnsi="宋体" w:cs="宋体"/>
          <w:b/>
          <w:bCs w:val="0"/>
          <w:sz w:val="44"/>
          <w:szCs w:val="44"/>
          <w:lang w:val="en-US" w:eastAsia="zh-CN"/>
        </w:rPr>
        <w:t>出港区域加装中央空调</w:t>
      </w:r>
      <w:r>
        <w:rPr>
          <w:rFonts w:hint="eastAsia" w:ascii="宋体" w:hAnsi="宋体" w:eastAsia="宋体" w:cs="宋体"/>
          <w:b/>
          <w:bCs w:val="0"/>
          <w:sz w:val="44"/>
          <w:szCs w:val="44"/>
          <w:lang w:val="en-US" w:eastAsia="zh-CN"/>
        </w:rPr>
        <w:t>项目</w:t>
      </w:r>
      <w:r>
        <w:rPr>
          <w:rFonts w:hint="eastAsia" w:ascii="宋体" w:hAnsi="宋体" w:cs="宋体"/>
          <w:b/>
          <w:bCs w:val="0"/>
          <w:sz w:val="44"/>
          <w:szCs w:val="44"/>
          <w:lang w:val="en-US" w:eastAsia="zh-CN"/>
        </w:rPr>
        <w:t>采购需求</w:t>
      </w:r>
    </w:p>
    <w:p>
      <w:pPr>
        <w:rPr>
          <w:rFonts w:hint="eastAsia" w:ascii="仿宋_GB2312" w:hAnsi="仿宋" w:eastAsia="仿宋_GB2312"/>
          <w:b/>
          <w:sz w:val="32"/>
          <w:szCs w:val="32"/>
        </w:rPr>
      </w:pPr>
    </w:p>
    <w:p>
      <w:pPr>
        <w:pStyle w:val="10"/>
        <w:bidi w:val="0"/>
        <w:spacing w:line="240" w:lineRule="auto"/>
        <w:ind w:left="0" w:leftChars="0" w:firstLine="640" w:firstLineChars="200"/>
        <w:rPr>
          <w:rFonts w:hint="eastAsia" w:ascii="黑体" w:hAnsi="黑体" w:eastAsia="黑体" w:cs="黑体"/>
          <w:b w:val="0"/>
          <w:bCs/>
        </w:rPr>
      </w:pPr>
      <w:r>
        <w:rPr>
          <w:rFonts w:hint="eastAsia" w:ascii="黑体" w:hAnsi="黑体" w:eastAsia="黑体" w:cs="黑体"/>
          <w:b w:val="0"/>
          <w:bCs/>
        </w:rPr>
        <w:t>一、项目背景</w:t>
      </w:r>
    </w:p>
    <w:p>
      <w:pPr>
        <w:tabs>
          <w:tab w:val="left" w:pos="810"/>
        </w:tabs>
        <w:spacing w:line="24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航食</w:t>
      </w:r>
      <w:r>
        <w:rPr>
          <w:rFonts w:hint="eastAsia" w:ascii="仿宋_GB2312" w:eastAsia="仿宋_GB2312"/>
          <w:sz w:val="32"/>
          <w:szCs w:val="32"/>
        </w:rPr>
        <w:t>青岛分公司出港区域是餐食</w:t>
      </w:r>
      <w:r>
        <w:rPr>
          <w:rFonts w:hint="eastAsia" w:ascii="仿宋_GB2312" w:eastAsia="仿宋_GB2312"/>
          <w:sz w:val="32"/>
          <w:szCs w:val="32"/>
          <w:lang w:val="en-US" w:eastAsia="zh-CN"/>
        </w:rPr>
        <w:t>及机供品交接、暂存、装车</w:t>
      </w:r>
      <w:r>
        <w:rPr>
          <w:rFonts w:hint="eastAsia" w:ascii="仿宋_GB2312" w:eastAsia="仿宋_GB2312"/>
          <w:sz w:val="32"/>
          <w:szCs w:val="32"/>
        </w:rPr>
        <w:t>的</w:t>
      </w:r>
      <w:r>
        <w:rPr>
          <w:rFonts w:hint="eastAsia" w:ascii="仿宋_GB2312" w:eastAsia="仿宋_GB2312"/>
          <w:sz w:val="32"/>
          <w:szCs w:val="32"/>
          <w:lang w:val="en-US" w:eastAsia="zh-CN"/>
        </w:rPr>
        <w:t>关键</w:t>
      </w:r>
      <w:r>
        <w:rPr>
          <w:rFonts w:hint="eastAsia" w:ascii="仿宋_GB2312" w:eastAsia="仿宋_GB2312"/>
          <w:sz w:val="32"/>
          <w:szCs w:val="32"/>
        </w:rPr>
        <w:t>环节，</w:t>
      </w:r>
      <w:r>
        <w:rPr>
          <w:rFonts w:hint="eastAsia" w:ascii="仿宋_GB2312" w:eastAsia="仿宋_GB2312"/>
          <w:sz w:val="32"/>
          <w:szCs w:val="32"/>
          <w:lang w:val="en-US" w:eastAsia="zh-CN"/>
        </w:rPr>
        <w:t>该区域面积约为2</w:t>
      </w:r>
      <w:r>
        <w:rPr>
          <w:rFonts w:hint="eastAsia" w:ascii="仿宋_GB2312" w:eastAsia="仿宋_GB2312"/>
          <w:sz w:val="32"/>
          <w:szCs w:val="32"/>
          <w:highlight w:val="none"/>
          <w:lang w:val="en-US" w:eastAsia="zh-CN"/>
        </w:rPr>
        <w:t>4</w:t>
      </w:r>
      <w:r>
        <w:rPr>
          <w:rFonts w:hint="eastAsia" w:ascii="仿宋_GB2312" w:eastAsia="仿宋_GB2312"/>
          <w:sz w:val="32"/>
          <w:szCs w:val="32"/>
          <w:lang w:val="en-US" w:eastAsia="zh-CN"/>
        </w:rPr>
        <w:t>0㎡，</w:t>
      </w:r>
      <w:r>
        <w:rPr>
          <w:rFonts w:hint="eastAsia" w:ascii="仿宋_GB2312" w:eastAsia="仿宋_GB2312"/>
          <w:sz w:val="32"/>
          <w:szCs w:val="32"/>
        </w:rPr>
        <w:t>是确保餐食安全与质量的关键控制点</w:t>
      </w:r>
      <w:r>
        <w:rPr>
          <w:rFonts w:hint="eastAsia" w:ascii="仿宋_GB2312" w:eastAsia="仿宋_GB2312"/>
          <w:sz w:val="32"/>
          <w:szCs w:val="32"/>
          <w:lang w:eastAsia="zh-CN"/>
        </w:rPr>
        <w:t>。</w:t>
      </w:r>
      <w:r>
        <w:rPr>
          <w:rFonts w:hint="eastAsia" w:ascii="仿宋_GB2312" w:eastAsia="仿宋_GB2312"/>
          <w:sz w:val="32"/>
          <w:szCs w:val="32"/>
        </w:rPr>
        <w:t>目前，该区域未配备空调设施</w:t>
      </w:r>
      <w:r>
        <w:rPr>
          <w:rFonts w:hint="eastAsia" w:ascii="仿宋_GB2312" w:eastAsia="仿宋_GB2312"/>
          <w:sz w:val="32"/>
          <w:szCs w:val="32"/>
          <w:lang w:eastAsia="zh-CN"/>
        </w:rPr>
        <w:t>，</w:t>
      </w:r>
      <w:r>
        <w:rPr>
          <w:rFonts w:hint="eastAsia" w:ascii="仿宋_GB2312" w:eastAsia="仿宋_GB2312"/>
          <w:sz w:val="32"/>
          <w:szCs w:val="32"/>
        </w:rPr>
        <w:t>夏季温度</w:t>
      </w:r>
      <w:r>
        <w:rPr>
          <w:rFonts w:hint="eastAsia" w:ascii="仿宋_GB2312" w:eastAsia="仿宋_GB2312"/>
          <w:sz w:val="32"/>
          <w:szCs w:val="32"/>
          <w:lang w:val="en-US" w:eastAsia="zh-CN"/>
        </w:rPr>
        <w:t>较高</w:t>
      </w:r>
      <w:r>
        <w:rPr>
          <w:rFonts w:hint="eastAsia" w:ascii="仿宋_GB2312" w:eastAsia="仿宋_GB2312"/>
          <w:sz w:val="32"/>
          <w:szCs w:val="32"/>
        </w:rPr>
        <w:t>，</w:t>
      </w:r>
      <w:r>
        <w:rPr>
          <w:rFonts w:hint="eastAsia" w:ascii="仿宋_GB2312" w:eastAsia="仿宋_GB2312"/>
          <w:sz w:val="32"/>
          <w:szCs w:val="32"/>
          <w:lang w:val="en-US" w:eastAsia="zh-CN"/>
        </w:rPr>
        <w:t>为落实</w:t>
      </w:r>
      <w:r>
        <w:rPr>
          <w:rFonts w:hint="eastAsia" w:ascii="仿宋_GB2312" w:hAnsi="Times New Roman" w:eastAsia="仿宋_GB2312" w:cs="Times New Roman"/>
          <w:color w:val="auto"/>
          <w:kern w:val="2"/>
          <w:sz w:val="32"/>
          <w:szCs w:val="32"/>
          <w:lang w:val="en-US" w:eastAsia="zh-CN" w:bidi="ar"/>
        </w:rPr>
        <w:t>航空配餐</w:t>
      </w:r>
      <w:r>
        <w:rPr>
          <w:rFonts w:hint="eastAsia" w:ascii="仿宋_GB2312" w:eastAsia="仿宋_GB2312"/>
          <w:sz w:val="32"/>
          <w:szCs w:val="32"/>
          <w:lang w:val="en-US" w:eastAsia="zh-CN"/>
        </w:rPr>
        <w:t>第二质量控制期要求，加强储运温度管控</w:t>
      </w:r>
      <w:r>
        <w:rPr>
          <w:rFonts w:hint="eastAsia" w:ascii="仿宋_GB2312" w:eastAsia="仿宋_GB2312"/>
          <w:sz w:val="32"/>
          <w:szCs w:val="32"/>
        </w:rPr>
        <w:t>，</w:t>
      </w:r>
      <w:r>
        <w:rPr>
          <w:rFonts w:hint="eastAsia" w:ascii="仿宋_GB2312" w:eastAsia="仿宋_GB2312"/>
          <w:sz w:val="32"/>
          <w:szCs w:val="32"/>
          <w:lang w:val="en-US" w:eastAsia="zh-CN"/>
        </w:rPr>
        <w:t>提高餐食和机供品安全裕度</w:t>
      </w:r>
      <w:r>
        <w:rPr>
          <w:rFonts w:hint="eastAsia" w:ascii="仿宋" w:hAnsi="仿宋" w:eastAsia="仿宋" w:cs="仿宋"/>
          <w:sz w:val="32"/>
          <w:szCs w:val="32"/>
          <w:lang w:val="en-US" w:eastAsia="zh-CN"/>
        </w:rPr>
        <w:t>，改善现有作业条件，拟针对</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lang w:val="en-US" w:eastAsia="zh-CN"/>
        </w:rPr>
        <w:t>区域规划实施中央空调系统加装项目。</w:t>
      </w:r>
    </w:p>
    <w:p>
      <w:pPr>
        <w:tabs>
          <w:tab w:val="left" w:pos="810"/>
        </w:tabs>
        <w:spacing w:line="240" w:lineRule="auto"/>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二、项目需求</w:t>
      </w:r>
    </w:p>
    <w:p>
      <w:p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货物必须为合格产品，质量达到国家相关标准、行业标准、地方标准或者其他标准、规范，中标人供货时应当提供有关货物的合格证明材料等，建议使用海尔、海信、日立、三菱重工海尔等国产或合资品牌。</w:t>
      </w:r>
    </w:p>
    <w:p>
      <w:p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tabs>
          <w:tab w:val="left" w:pos="810"/>
        </w:tabs>
        <w:spacing w:line="240" w:lineRule="auto"/>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（一）空调整体配置要求</w:t>
      </w:r>
    </w:p>
    <w:p>
      <w:pPr>
        <w:tabs>
          <w:tab w:val="left" w:pos="810"/>
        </w:tabs>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采用高静压变频风管机空调系统</w:t>
      </w:r>
      <w:r>
        <w:rPr>
          <w:rFonts w:hint="eastAsia" w:ascii="仿宋" w:hAnsi="仿宋" w:eastAsia="仿宋" w:cs="仿宋"/>
          <w:sz w:val="32"/>
          <w:szCs w:val="32"/>
          <w:highlight w:val="none"/>
          <w:lang w:val="en-US" w:eastAsia="zh-CN"/>
        </w:rPr>
        <w:t>，实现全区域温度均衡、稳定</w:t>
      </w:r>
      <w:r>
        <w:rPr>
          <w:rFonts w:hint="eastAsia" w:ascii="仿宋" w:hAnsi="仿宋" w:eastAsia="仿宋" w:cs="仿宋"/>
          <w:sz w:val="32"/>
          <w:szCs w:val="32"/>
          <w:lang w:val="en-US" w:eastAsia="zh-CN"/>
        </w:rPr>
        <w:t>运行，</w:t>
      </w:r>
      <w:r>
        <w:rPr>
          <w:rFonts w:hint="eastAsia" w:ascii="仿宋" w:hAnsi="仿宋" w:eastAsia="仿宋" w:cs="仿宋"/>
          <w:sz w:val="32"/>
          <w:szCs w:val="32"/>
        </w:rPr>
        <w:t>整套系统包含：</w:t>
      </w:r>
    </w:p>
    <w:p>
      <w:pPr>
        <w:tabs>
          <w:tab w:val="left" w:pos="810"/>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室外主机：1台（满足2</w:t>
      </w:r>
      <w:r>
        <w:rPr>
          <w:rFonts w:hint="eastAsia" w:ascii="仿宋" w:hAnsi="仿宋" w:eastAsia="仿宋" w:cs="仿宋"/>
          <w:sz w:val="32"/>
          <w:szCs w:val="32"/>
          <w:lang w:val="en-US" w:eastAsia="zh-CN"/>
        </w:rPr>
        <w:t>4</w:t>
      </w:r>
      <w:r>
        <w:rPr>
          <w:rFonts w:hint="eastAsia" w:ascii="仿宋" w:hAnsi="仿宋" w:eastAsia="仿宋" w:cs="仿宋"/>
          <w:sz w:val="32"/>
          <w:szCs w:val="32"/>
        </w:rPr>
        <w:t>0㎡制冷负荷，</w:t>
      </w:r>
      <w:r>
        <w:rPr>
          <w:rFonts w:hint="eastAsia" w:ascii="仿宋" w:hAnsi="仿宋" w:eastAsia="仿宋" w:cs="仿宋"/>
          <w:sz w:val="32"/>
          <w:szCs w:val="32"/>
          <w:lang w:val="en-US" w:eastAsia="zh-CN"/>
        </w:rPr>
        <w:t>该区域详细尺寸长40m，宽6m，高3.5m，</w:t>
      </w:r>
      <w:r>
        <w:rPr>
          <w:rFonts w:hint="eastAsia" w:ascii="仿宋" w:hAnsi="仿宋" w:eastAsia="仿宋" w:cs="仿宋"/>
          <w:sz w:val="32"/>
          <w:szCs w:val="32"/>
        </w:rPr>
        <w:t>适配7台室内机）</w:t>
      </w:r>
    </w:p>
    <w:p>
      <w:pPr>
        <w:numPr>
          <w:ilvl w:val="-1"/>
          <w:numId w:val="0"/>
        </w:numPr>
        <w:tabs>
          <w:tab w:val="left" w:pos="810"/>
        </w:tabs>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2.室内</w:t>
      </w:r>
      <w:r>
        <w:rPr>
          <w:rFonts w:hint="eastAsia" w:ascii="仿宋" w:hAnsi="仿宋" w:eastAsia="仿宋" w:cs="仿宋"/>
          <w:sz w:val="32"/>
          <w:szCs w:val="32"/>
          <w:highlight w:val="none"/>
          <w:lang w:val="en-US" w:eastAsia="zh-CN"/>
        </w:rPr>
        <w:t>机</w:t>
      </w:r>
      <w:r>
        <w:rPr>
          <w:rFonts w:hint="eastAsia" w:ascii="仿宋" w:hAnsi="仿宋" w:eastAsia="仿宋" w:cs="仿宋"/>
          <w:sz w:val="32"/>
          <w:szCs w:val="32"/>
          <w:highlight w:val="none"/>
        </w:rPr>
        <w:t>7台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因该区域内设软帘活动隔断，风口为软帘内外均有，满足长距离风管送风、多区域均匀布风要求。</w:t>
      </w:r>
    </w:p>
    <w:p>
      <w:pPr>
        <w:numPr>
          <w:ilvl w:val="-1"/>
          <w:numId w:val="0"/>
        </w:num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3.线控器：7个，每台室内机可单独控制</w:t>
      </w:r>
      <w:r>
        <w:rPr>
          <w:rFonts w:hint="eastAsia" w:ascii="仿宋" w:hAnsi="仿宋" w:eastAsia="仿宋" w:cs="仿宋"/>
          <w:sz w:val="32"/>
          <w:szCs w:val="32"/>
          <w:lang w:val="en-US" w:eastAsia="zh-CN"/>
        </w:rPr>
        <w:t>。</w:t>
      </w:r>
    </w:p>
    <w:p>
      <w:pPr>
        <w:numPr>
          <w:ilvl w:val="-1"/>
          <w:numId w:val="0"/>
        </w:numPr>
        <w:tabs>
          <w:tab w:val="left" w:pos="810"/>
        </w:tabs>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全套辅材：铜管、保温棉、PVC排水管、电源线、控制线、支架、吊码、密封胶、防火软接等</w:t>
      </w:r>
      <w:r>
        <w:rPr>
          <w:rFonts w:hint="eastAsia" w:ascii="仿宋" w:hAnsi="仿宋" w:eastAsia="仿宋" w:cs="仿宋"/>
          <w:sz w:val="32"/>
          <w:szCs w:val="32"/>
          <w:lang w:eastAsia="zh-CN"/>
        </w:rPr>
        <w:t>。</w:t>
      </w:r>
    </w:p>
    <w:p>
      <w:pPr>
        <w:numPr>
          <w:ilvl w:val="-1"/>
          <w:numId w:val="0"/>
        </w:num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施工服务：</w:t>
      </w:r>
      <w:r>
        <w:rPr>
          <w:rFonts w:hint="eastAsia" w:ascii="仿宋" w:hAnsi="仿宋" w:eastAsia="仿宋" w:cs="仿宋"/>
          <w:sz w:val="32"/>
          <w:szCs w:val="32"/>
          <w:lang w:val="en-US" w:eastAsia="zh-CN"/>
        </w:rPr>
        <w:t>包含</w:t>
      </w:r>
      <w:r>
        <w:rPr>
          <w:rFonts w:hint="eastAsia" w:ascii="仿宋" w:hAnsi="仿宋" w:eastAsia="仿宋" w:cs="仿宋"/>
          <w:sz w:val="32"/>
          <w:szCs w:val="32"/>
        </w:rPr>
        <w:t>拆除清理、定位安装、管线铺设、电气接驳、系统调试、清洁验收、质保售后</w:t>
      </w:r>
      <w:r>
        <w:rPr>
          <w:rFonts w:hint="eastAsia" w:ascii="仿宋" w:hAnsi="仿宋" w:eastAsia="仿宋" w:cs="仿宋"/>
          <w:sz w:val="32"/>
          <w:szCs w:val="32"/>
          <w:lang w:val="en-US" w:eastAsia="zh-CN"/>
        </w:rPr>
        <w:t>等全部费用</w:t>
      </w:r>
      <w:r>
        <w:rPr>
          <w:rFonts w:hint="eastAsia" w:ascii="仿宋" w:hAnsi="仿宋" w:eastAsia="仿宋" w:cs="仿宋"/>
          <w:sz w:val="32"/>
          <w:szCs w:val="32"/>
          <w:lang w:eastAsia="zh-CN"/>
        </w:rPr>
        <w:t>。</w:t>
      </w:r>
    </w:p>
    <w:p>
      <w:pPr>
        <w:tabs>
          <w:tab w:val="left" w:pos="810"/>
        </w:tabs>
        <w:spacing w:line="240" w:lineRule="auto"/>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（二）空调出风口布局</w:t>
      </w:r>
    </w:p>
    <w:p>
      <w:p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7台</w:t>
      </w:r>
      <w:r>
        <w:rPr>
          <w:rFonts w:hint="eastAsia" w:ascii="仿宋" w:hAnsi="仿宋" w:eastAsia="仿宋" w:cs="仿宋"/>
          <w:sz w:val="32"/>
          <w:szCs w:val="32"/>
          <w:lang w:val="en-US" w:eastAsia="zh-CN"/>
        </w:rPr>
        <w:t>室内机按现场作业区分：软帘隔断内侧（靠近冷库区域）7个出风口，软帘隔断外侧（靠近出港门区域）7个出风口，回风口在软帘隔断内侧，所有风口安装高度、角度不影响餐车通行、人员操作及生产流程（附出风口参考图示）。</w:t>
      </w:r>
    </w:p>
    <w:p>
      <w:pPr>
        <w:numPr>
          <w:ilvl w:val="-1"/>
          <w:numId w:val="0"/>
        </w:numPr>
        <w:tabs>
          <w:tab w:val="left" w:pos="810"/>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1621790" cy="5115560"/>
            <wp:effectExtent l="0" t="0" r="8890" b="16510"/>
            <wp:docPr id="1" name="图片 1" descr="微信图片_2025091116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11160016"/>
                    <pic:cNvPicPr>
                      <a:picLocks noChangeAspect="1"/>
                    </pic:cNvPicPr>
                  </pic:nvPicPr>
                  <pic:blipFill>
                    <a:blip r:embed="rId5"/>
                    <a:stretch>
                      <a:fillRect/>
                    </a:stretch>
                  </pic:blipFill>
                  <pic:spPr>
                    <a:xfrm rot="16200000">
                      <a:off x="0" y="0"/>
                      <a:ext cx="1621790" cy="5115560"/>
                    </a:xfrm>
                    <a:prstGeom prst="rect">
                      <a:avLst/>
                    </a:prstGeom>
                  </pic:spPr>
                </pic:pic>
              </a:graphicData>
            </a:graphic>
          </wp:inline>
        </w:drawing>
      </w:r>
    </w:p>
    <w:p>
      <w:pPr>
        <w:tabs>
          <w:tab w:val="left" w:pos="810"/>
        </w:tabs>
        <w:spacing w:line="24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（三）空调技术要求（不同空调生产厂家可结合实际情况调整，相关调整不得低于厂家出厂标准及技术规范要求。）</w:t>
      </w:r>
    </w:p>
    <w:p>
      <w:pPr>
        <w:tabs>
          <w:tab w:val="left" w:pos="810"/>
        </w:tabs>
        <w:spacing w:line="240" w:lineRule="auto"/>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室外机技术要求</w:t>
      </w:r>
    </w:p>
    <w:p>
      <w:p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1.制冷能力：满足240㎡车间负荷，</w:t>
      </w:r>
      <w:r>
        <w:rPr>
          <w:rFonts w:hint="eastAsia" w:ascii="仿宋" w:hAnsi="仿宋" w:eastAsia="仿宋" w:cs="仿宋"/>
          <w:b w:val="0"/>
          <w:bCs w:val="0"/>
          <w:sz w:val="32"/>
          <w:szCs w:val="32"/>
          <w:highlight w:val="none"/>
          <w:lang w:val="en-US" w:eastAsia="zh-CN"/>
        </w:rPr>
        <w:t>总制冷量≥72kW，总制热量≥70kW。</w:t>
      </w:r>
    </w:p>
    <w:p>
      <w:pPr>
        <w:tabs>
          <w:tab w:val="left" w:pos="810"/>
        </w:tabs>
        <w:spacing w:line="240" w:lineRule="auto"/>
        <w:ind w:left="319" w:leftChars="114" w:firstLine="320" w:firstLineChars="1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2..电源：380V</w:t>
      </w:r>
    </w:p>
    <w:p>
      <w:p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3.冷媒采用环保冷媒R410A。</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4.压缩机技术采用新一代喷气增焓变频涡旋式压缩机，带有内部油分离管。</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压缩机采用四级电流保护（三级软件保护和一级退磁保护电路），第一级室外机主控达到电流阀值进行保护运行，第二级变频器保护降频，第三级当变频器检测到压缩机电流峰值超过保护值报警停机，第四级设计压缩机退磁保护硬件电路。</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6.变频器采用宽范围（0Hz-480Hz）高精度变频器，控制精度为0.01Hz。</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7.通过多重油分离和回油控制技术，实现室外机间的油平衡，保障系统更安全可靠运行，实现99.99%的回油，室外机间不得采用均油管。</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8.所投室外机各基本模块，APF值不得小于4.70，须提供能效标识网截图等证明资料。</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9.制热时采用底部防结霜技术，避免底部冰霜堆积导致的制热效果差，通过快速软启动技术，瞬间实现机组能力100%的输出，30s快速制冷热，迅速满足空调空间的舒适需求。</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10.室外机制冷在-15℃至58℃范围内正常运行；制热在-30℃至30℃范围内正常运行。</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11.室外机具有转换运转功能，通过室外机模块间轮换运转技术，均衡了各室外机模块的运行时间，提高机组寿命。</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12.室外机应具有防雷击功能，自动防止积雪功能，室外机全方位耐盐防腐防护处理。</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13.设备具备三级过冷循环技术，能够高效提升设备的制冷能力。</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14.多联机具有负荷自适应技术智能化调节，跟据室内负荷需求及运行状态控制冷媒流量，制热不停机不换向回油，控制室内循环风量，还能够调节冷媒的蒸发温度/冷凝温度，达到更舒适效果。</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15.所投室外机各基本模块须提供第三方检测单位出具的检测报告原件电子扫描件。</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16.以上技术要求须提供公开发行样册、检测报告等证明材料原件电子扫描件。</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17.所投产品的制冷量、制热量等技术参数，满足招标文件清单技术指标要求。</w:t>
      </w:r>
    </w:p>
    <w:p>
      <w:pPr>
        <w:tabs>
          <w:tab w:val="left" w:pos="810"/>
        </w:tabs>
        <w:spacing w:line="240" w:lineRule="auto"/>
        <w:ind w:left="319" w:leftChars="114" w:firstLine="321" w:firstLineChars="1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室内风管机（7台）</w:t>
      </w:r>
    </w:p>
    <w:p>
      <w:p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单台制冷量</w:t>
      </w:r>
      <w:r>
        <w:rPr>
          <w:rFonts w:hint="default" w:ascii="仿宋" w:hAnsi="仿宋" w:eastAsia="仿宋" w:cs="仿宋"/>
          <w:sz w:val="32"/>
          <w:szCs w:val="32"/>
          <w:highlight w:val="none"/>
          <w:lang w:val="en-US" w:eastAsia="zh-CN"/>
        </w:rPr>
        <w:t>：根据区域</w:t>
      </w:r>
      <w:r>
        <w:rPr>
          <w:rFonts w:hint="eastAsia" w:ascii="仿宋" w:hAnsi="仿宋" w:eastAsia="仿宋" w:cs="仿宋"/>
          <w:sz w:val="32"/>
          <w:szCs w:val="32"/>
          <w:highlight w:val="none"/>
          <w:lang w:val="en-US" w:eastAsia="zh-CN"/>
        </w:rPr>
        <w:t>平均</w:t>
      </w:r>
      <w:r>
        <w:rPr>
          <w:rFonts w:hint="default" w:ascii="仿宋" w:hAnsi="仿宋" w:eastAsia="仿宋" w:cs="仿宋"/>
          <w:sz w:val="32"/>
          <w:szCs w:val="32"/>
          <w:highlight w:val="none"/>
          <w:lang w:val="en-US" w:eastAsia="zh-CN"/>
        </w:rPr>
        <w:t>分布匹配</w:t>
      </w:r>
      <w:r>
        <w:rPr>
          <w:rFonts w:hint="eastAsia" w:ascii="仿宋" w:hAnsi="仿宋" w:eastAsia="仿宋" w:cs="仿宋"/>
          <w:sz w:val="32"/>
          <w:szCs w:val="32"/>
          <w:highlight w:val="none"/>
          <w:lang w:val="en-US" w:eastAsia="zh-CN"/>
        </w:rPr>
        <w:t>11kw及以上，</w:t>
      </w:r>
      <w:r>
        <w:rPr>
          <w:rFonts w:hint="default" w:ascii="仿宋" w:hAnsi="仿宋" w:eastAsia="仿宋" w:cs="仿宋"/>
          <w:sz w:val="32"/>
          <w:szCs w:val="32"/>
          <w:lang w:val="en-US" w:eastAsia="zh-CN"/>
        </w:rPr>
        <w:t>单台制</w:t>
      </w:r>
      <w:r>
        <w:rPr>
          <w:rFonts w:hint="eastAsia" w:ascii="仿宋" w:hAnsi="仿宋" w:eastAsia="仿宋" w:cs="仿宋"/>
          <w:sz w:val="32"/>
          <w:szCs w:val="32"/>
          <w:lang w:val="en-US" w:eastAsia="zh-CN"/>
        </w:rPr>
        <w:t>热</w:t>
      </w:r>
      <w:r>
        <w:rPr>
          <w:rFonts w:hint="default" w:ascii="仿宋" w:hAnsi="仿宋" w:eastAsia="仿宋" w:cs="仿宋"/>
          <w:sz w:val="32"/>
          <w:szCs w:val="32"/>
          <w:lang w:val="en-US" w:eastAsia="zh-CN"/>
        </w:rPr>
        <w:t>量</w:t>
      </w:r>
      <w:r>
        <w:rPr>
          <w:rFonts w:hint="default" w:ascii="仿宋" w:hAnsi="仿宋" w:eastAsia="仿宋" w:cs="仿宋"/>
          <w:sz w:val="32"/>
          <w:szCs w:val="32"/>
          <w:highlight w:val="none"/>
          <w:lang w:val="en-US" w:eastAsia="zh-CN"/>
        </w:rPr>
        <w:t>：根据区域</w:t>
      </w:r>
      <w:r>
        <w:rPr>
          <w:rFonts w:hint="eastAsia" w:ascii="仿宋" w:hAnsi="仿宋" w:eastAsia="仿宋" w:cs="仿宋"/>
          <w:sz w:val="32"/>
          <w:szCs w:val="32"/>
          <w:highlight w:val="none"/>
          <w:lang w:val="en-US" w:eastAsia="zh-CN"/>
        </w:rPr>
        <w:t>平均</w:t>
      </w:r>
      <w:r>
        <w:rPr>
          <w:rFonts w:hint="default" w:ascii="仿宋" w:hAnsi="仿宋" w:eastAsia="仿宋" w:cs="仿宋"/>
          <w:sz w:val="32"/>
          <w:szCs w:val="32"/>
          <w:highlight w:val="none"/>
          <w:lang w:val="en-US" w:eastAsia="zh-CN"/>
        </w:rPr>
        <w:t>分布匹配</w:t>
      </w:r>
      <w:r>
        <w:rPr>
          <w:rFonts w:hint="eastAsia" w:ascii="仿宋" w:hAnsi="仿宋" w:eastAsia="仿宋" w:cs="仿宋"/>
          <w:sz w:val="32"/>
          <w:szCs w:val="32"/>
          <w:highlight w:val="none"/>
          <w:lang w:val="en-US" w:eastAsia="zh-CN"/>
        </w:rPr>
        <w:t>10kw及以上。</w:t>
      </w:r>
    </w:p>
    <w:p>
      <w:p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室内机接水盘内置，应配置浮子开关防溢水功能。</w:t>
      </w:r>
    </w:p>
    <w:p>
      <w:p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室内温度控制精确舒适度更高，室内机具有出风温度传感器可直接检控出风温度。</w:t>
      </w:r>
    </w:p>
    <w:p>
      <w:p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控制方式先进：控制方式为有线控制。每台室内机连接一台有线控制器独立控制，有线控制器应具有故障检测、温度调节、风速调节、风向调节、运行模式调节、运行状态检测等功能。</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5.具备先进的一键试运转功能，既可以选择在室外机侧进行一键试运转，也可以从任一室内机侧进行一键试运转，方便现场调试,提升工程现场的施工质量。</w:t>
      </w:r>
    </w:p>
    <w:p>
      <w:pPr>
        <w:pStyle w:val="2"/>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6.所投产品的制冷量、制热量等技术参数，满足招标文件清单技术指标要求。</w:t>
      </w:r>
    </w:p>
    <w:p>
      <w:pPr>
        <w:tabs>
          <w:tab w:val="left" w:pos="810"/>
        </w:tabs>
        <w:spacing w:line="24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（四）安装施工要求</w:t>
      </w:r>
    </w:p>
    <w:p>
      <w:pPr>
        <w:numPr>
          <w:ilvl w:val="0"/>
          <w:numId w:val="0"/>
        </w:num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包含顶棚拆除清理安装、机组空调定位安装、管线铺设、电气接驳、系统调试、清洁验收、质保售后等全部费用。</w:t>
      </w:r>
    </w:p>
    <w:p>
      <w:pPr>
        <w:numPr>
          <w:ilvl w:val="0"/>
          <w:numId w:val="0"/>
        </w:numPr>
        <w:adjustRightInd w:val="0"/>
        <w:snapToGrid w:val="0"/>
        <w:spacing w:line="240" w:lineRule="auto"/>
        <w:ind w:firstLine="643" w:firstLineChars="200"/>
        <w:rPr>
          <w:rFonts w:hint="eastAsia"/>
        </w:rPr>
      </w:pPr>
      <w:r>
        <w:rPr>
          <w:rFonts w:hint="eastAsia" w:ascii="仿宋" w:hAnsi="仿宋" w:eastAsia="仿宋" w:cs="仿宋"/>
          <w:b/>
          <w:bCs/>
          <w:sz w:val="32"/>
          <w:szCs w:val="32"/>
          <w:lang w:val="en-US" w:eastAsia="zh-CN"/>
        </w:rPr>
        <w:t>1.空调冷媒管道：</w:t>
      </w:r>
      <w:r>
        <w:rPr>
          <w:rFonts w:hint="eastAsia" w:ascii="仿宋" w:hAnsi="仿宋" w:eastAsia="仿宋" w:cs="仿宋"/>
          <w:sz w:val="32"/>
          <w:szCs w:val="32"/>
          <w:lang w:val="en-US" w:eastAsia="zh-CN"/>
        </w:rPr>
        <w:t>空调冷媒管采用脱氧无缝铜管制作，冷媒管的分支处用分支器进行分支。</w:t>
      </w:r>
      <w:r>
        <w:rPr>
          <w:rFonts w:hint="eastAsia" w:ascii="仿宋" w:hAnsi="仿宋" w:eastAsia="仿宋" w:cs="仿宋"/>
          <w:sz w:val="32"/>
          <w:szCs w:val="32"/>
          <w:highlight w:val="none"/>
        </w:rPr>
        <w:t>管径、厚度</w:t>
      </w:r>
      <w:r>
        <w:rPr>
          <w:rFonts w:hint="eastAsia" w:ascii="仿宋" w:hAnsi="仿宋" w:eastAsia="仿宋" w:cs="仿宋"/>
          <w:sz w:val="32"/>
          <w:szCs w:val="32"/>
          <w:highlight w:val="none"/>
          <w:lang w:val="en-US" w:eastAsia="zh-CN"/>
        </w:rPr>
        <w:t>参考</w:t>
      </w:r>
      <w:r>
        <w:rPr>
          <w:rFonts w:hint="eastAsia" w:ascii="仿宋" w:hAnsi="仿宋" w:eastAsia="仿宋" w:cs="仿宋"/>
          <w:sz w:val="32"/>
          <w:szCs w:val="32"/>
          <w:highlight w:val="none"/>
        </w:rPr>
        <w:t>规格如下：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206"/>
        <w:gridCol w:w="1277"/>
        <w:gridCol w:w="1210"/>
        <w:gridCol w:w="1206"/>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外径×壁厚（mm）</w:t>
            </w:r>
          </w:p>
        </w:tc>
        <w:tc>
          <w:tcPr>
            <w:tcW w:w="6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6.4×0.8</w:t>
            </w:r>
          </w:p>
        </w:tc>
        <w:tc>
          <w:tcPr>
            <w:tcW w:w="7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9.5×0.8</w:t>
            </w:r>
          </w:p>
        </w:tc>
        <w:tc>
          <w:tcPr>
            <w:tcW w:w="7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12.7×0.8</w:t>
            </w:r>
          </w:p>
        </w:tc>
        <w:tc>
          <w:tcPr>
            <w:tcW w:w="63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15.9×0.8</w:t>
            </w:r>
          </w:p>
        </w:tc>
        <w:tc>
          <w:tcPr>
            <w:tcW w:w="7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19.1×1.0</w:t>
            </w:r>
          </w:p>
        </w:tc>
        <w:tc>
          <w:tcPr>
            <w:tcW w:w="7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外径×壁厚（mm）</w:t>
            </w:r>
          </w:p>
        </w:tc>
        <w:tc>
          <w:tcPr>
            <w:tcW w:w="6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25.4×1.0</w:t>
            </w:r>
          </w:p>
        </w:tc>
        <w:tc>
          <w:tcPr>
            <w:tcW w:w="7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28.6×1.0</w:t>
            </w:r>
          </w:p>
        </w:tc>
        <w:tc>
          <w:tcPr>
            <w:tcW w:w="7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31.8×1.1</w:t>
            </w:r>
          </w:p>
        </w:tc>
        <w:tc>
          <w:tcPr>
            <w:tcW w:w="63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34.9×1.3</w:t>
            </w:r>
          </w:p>
        </w:tc>
        <w:tc>
          <w:tcPr>
            <w:tcW w:w="7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34.8×1.4</w:t>
            </w:r>
          </w:p>
        </w:tc>
        <w:tc>
          <w:tcPr>
            <w:tcW w:w="7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41.3×1.5</w:t>
            </w:r>
          </w:p>
        </w:tc>
      </w:tr>
    </w:tbl>
    <w:p>
      <w:pPr>
        <w:tabs>
          <w:tab w:val="left" w:pos="810"/>
        </w:tabs>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冷媒管应采用充氮焊接，焊接的部位应清洁、脱脂；严禁在管道内有压力的情况下进行焊接。变制冷剂流量多联机空调系统的安装应按照《多联机空调系统工程技术规程》（JGJ174-2010）的规定执行接。冷媒管焊接完毕后应用氮气进行吹污，吹污时必须把管道系统与室内机分开。管道系统偏长时可进行分段吹污清洁处理。室外多联机空调系统冷媒管</w:t>
      </w:r>
      <w:r>
        <w:rPr>
          <w:rFonts w:hint="eastAsia" w:ascii="仿宋" w:hAnsi="仿宋" w:eastAsia="仿宋" w:cs="仿宋"/>
          <w:sz w:val="32"/>
          <w:szCs w:val="32"/>
          <w:highlight w:val="none"/>
          <w:lang w:val="en-US" w:eastAsia="zh-CN"/>
        </w:rPr>
        <w:t>管道需做不低于0.75mm厚的镀锌铁皮保</w:t>
      </w:r>
      <w:r>
        <w:rPr>
          <w:rFonts w:hint="eastAsia" w:ascii="仿宋" w:hAnsi="仿宋" w:eastAsia="仿宋" w:cs="仿宋"/>
          <w:sz w:val="32"/>
          <w:szCs w:val="32"/>
          <w:lang w:val="en-US" w:eastAsia="zh-CN"/>
        </w:rPr>
        <w:t>护层。</w:t>
      </w:r>
    </w:p>
    <w:p>
      <w:pPr>
        <w:tabs>
          <w:tab w:val="left" w:pos="810"/>
        </w:tabs>
        <w:spacing w:line="24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 空调冷凝水管道：</w:t>
      </w:r>
      <w:r>
        <w:rPr>
          <w:rFonts w:hint="eastAsia" w:ascii="仿宋" w:hAnsi="仿宋" w:eastAsia="仿宋" w:cs="仿宋"/>
          <w:sz w:val="32"/>
          <w:szCs w:val="32"/>
          <w:lang w:val="en-US" w:eastAsia="zh-CN"/>
        </w:rPr>
        <w:t>空调冷凝水管道采用U-PVC管粘接，管道采取防凝露措施。空调冷凝水管干管坡度≥0.5%，且不能上翻。凝水盘的泄水支管沿水流方向的坡度≥1%；同时应保证所连接末端设备的冷凝水水盘高出水平干管起点100mm以上。冷凝水水平干管的始端设置丝堵扫除口。冷凝水系统采用充水试验，每个凝水系统充满水后，以不渗漏为合格。</w:t>
      </w:r>
    </w:p>
    <w:p>
      <w:pPr>
        <w:pStyle w:val="2"/>
        <w:spacing w:line="24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3.电气系统：</w:t>
      </w:r>
      <w:r>
        <w:rPr>
          <w:rFonts w:hint="eastAsia" w:ascii="仿宋" w:hAnsi="仿宋" w:eastAsia="仿宋" w:cs="仿宋"/>
          <w:sz w:val="32"/>
          <w:szCs w:val="32"/>
          <w:lang w:val="en-US" w:eastAsia="zh-CN"/>
        </w:rPr>
        <w:t>需按要求安装外机机主电源，配置相关电源线、通讯线（带屏蔽层）、线管（强弱电分开）、桥架等。</w:t>
      </w:r>
      <w:r>
        <w:rPr>
          <w:rFonts w:hint="eastAsia" w:ascii="仿宋" w:hAnsi="仿宋" w:eastAsia="仿宋" w:cs="仿宋"/>
          <w:b/>
          <w:bCs/>
          <w:sz w:val="32"/>
          <w:szCs w:val="32"/>
          <w:lang w:val="en-US" w:eastAsia="zh-CN"/>
        </w:rPr>
        <w:t>电缆</w:t>
      </w:r>
      <w:r>
        <w:rPr>
          <w:rFonts w:hint="eastAsia" w:ascii="仿宋" w:hAnsi="仿宋" w:eastAsia="仿宋" w:cs="仿宋"/>
          <w:sz w:val="32"/>
          <w:szCs w:val="32"/>
          <w:lang w:val="en-US" w:eastAsia="zh-CN"/>
        </w:rPr>
        <w:t>的规格、型号、电压等级应符合设计要求，电缆敷设前应进行绝缘电阻测试（不低于10MΩ），并做好记录。电缆在桥架内应排列整齐，不得交叉、绞拧，固定点间距应符合规范要求。电缆弯曲半径不应小于规范最小值（电力电缆不小于外径的10倍，高压电缆不小于15倍）。电缆终端头、接头制作应规范，并设置清晰标识牌（含线路编号、起点终点、规格型号）。电缆敷设完成后，应进行绝缘电阻测试及相位核对，合格后方可通电。桥架规格、材质应符合设计要求，表面光滑无变形，配件齐全。</w:t>
      </w:r>
      <w:r>
        <w:rPr>
          <w:rFonts w:hint="eastAsia" w:ascii="仿宋" w:hAnsi="仿宋" w:eastAsia="仿宋" w:cs="仿宋"/>
          <w:b/>
          <w:bCs/>
          <w:sz w:val="32"/>
          <w:szCs w:val="32"/>
          <w:lang w:val="en-US" w:eastAsia="zh-CN"/>
        </w:rPr>
        <w:t>桥架</w:t>
      </w:r>
      <w:r>
        <w:rPr>
          <w:rFonts w:hint="eastAsia" w:ascii="仿宋" w:hAnsi="仿宋" w:eastAsia="仿宋" w:cs="仿宋"/>
          <w:sz w:val="32"/>
          <w:szCs w:val="32"/>
          <w:lang w:val="en-US" w:eastAsia="zh-CN"/>
        </w:rPr>
        <w:t>安装应平直，水平偏差不超过±5mm/m，全长累计偏差不超过±20mm。支吊架间距应符合规范：水平安装间距不大于1.5m，垂直安装间距不大于2m，弯头、终端处应增设支架。桥架连接应采用专用螺栓，连接处应保证电气导通，非镀锌桥架需跨接接地线。桥架全长应可靠接地。桥架穿越防火分区、墙体、楼板处，应用防火材料严密封堵。</w:t>
      </w:r>
    </w:p>
    <w:p>
      <w:pPr>
        <w:pStyle w:val="2"/>
        <w:spacing w:line="240" w:lineRule="auto"/>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4.风管：</w:t>
      </w:r>
      <w:r>
        <w:rPr>
          <w:rFonts w:hint="default" w:ascii="仿宋" w:hAnsi="仿宋" w:eastAsia="仿宋" w:cs="仿宋"/>
          <w:sz w:val="32"/>
          <w:szCs w:val="32"/>
          <w:lang w:val="en-US" w:eastAsia="zh-CN"/>
        </w:rPr>
        <w:t>空调风管均采用镀锌钢板</w:t>
      </w:r>
      <w:r>
        <w:rPr>
          <w:rFonts w:hint="default" w:ascii="仿宋" w:hAnsi="仿宋" w:eastAsia="仿宋" w:cs="仿宋"/>
          <w:sz w:val="32"/>
          <w:szCs w:val="32"/>
          <w:highlight w:val="none"/>
          <w:lang w:val="en-US" w:eastAsia="zh-CN"/>
        </w:rPr>
        <w:t>制作，</w:t>
      </w:r>
      <w:r>
        <w:rPr>
          <w:rFonts w:hint="eastAsia" w:ascii="仿宋" w:hAnsi="仿宋" w:eastAsia="仿宋" w:cs="仿宋"/>
          <w:sz w:val="32"/>
          <w:szCs w:val="32"/>
          <w:highlight w:val="none"/>
          <w:lang w:val="en-US" w:eastAsia="zh-CN"/>
        </w:rPr>
        <w:t>不低于0.75mm，</w:t>
      </w:r>
      <w:r>
        <w:rPr>
          <w:rFonts w:hint="default" w:ascii="仿宋" w:hAnsi="仿宋" w:eastAsia="仿宋" w:cs="仿宋"/>
          <w:sz w:val="32"/>
          <w:szCs w:val="32"/>
          <w:highlight w:val="none"/>
          <w:lang w:val="en-US" w:eastAsia="zh-CN"/>
        </w:rPr>
        <w:t>共板法兰连接。风管配件、钢板厚度和允许漏风量等均应符合规范B低压系统风管的规定。风口不应直接安装在风管上，风口与风管直接应有短管连接。除特别注明采用软风管外，短管均采用镀锌钢板制作，钢板厚度和允许漏风量等均应符合规范B低压系统风管的规定。风管</w:t>
      </w:r>
      <w:r>
        <w:rPr>
          <w:rFonts w:hint="eastAsia" w:ascii="仿宋" w:hAnsi="仿宋" w:eastAsia="仿宋" w:cs="仿宋"/>
          <w:sz w:val="32"/>
          <w:szCs w:val="32"/>
          <w:highlight w:val="none"/>
          <w:lang w:val="en-US" w:eastAsia="zh-CN"/>
        </w:rPr>
        <w:t>接口上</w:t>
      </w:r>
      <w:r>
        <w:rPr>
          <w:rFonts w:hint="default" w:ascii="仿宋" w:hAnsi="仿宋" w:eastAsia="仿宋" w:cs="仿宋"/>
          <w:sz w:val="32"/>
          <w:szCs w:val="32"/>
          <w:highlight w:val="none"/>
          <w:lang w:val="en-US" w:eastAsia="zh-CN"/>
        </w:rPr>
        <w:t>的软接管采用防潮防结露帆布制作</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风管支、吊、</w:t>
      </w:r>
      <w:r>
        <w:rPr>
          <w:rFonts w:hint="default" w:ascii="仿宋" w:hAnsi="仿宋" w:eastAsia="仿宋" w:cs="仿宋"/>
          <w:sz w:val="32"/>
          <w:szCs w:val="32"/>
          <w:lang w:val="en-US" w:eastAsia="zh-CN"/>
        </w:rPr>
        <w:t>托架的安装不得损坏绝热层和隔汽层</w:t>
      </w:r>
      <w:r>
        <w:rPr>
          <w:rFonts w:hint="eastAsia" w:ascii="仿宋" w:hAnsi="仿宋" w:eastAsia="仿宋" w:cs="仿宋"/>
          <w:sz w:val="32"/>
          <w:szCs w:val="32"/>
          <w:lang w:val="en-US" w:eastAsia="zh-CN"/>
        </w:rPr>
        <w:t>。可参照图集19K112《金属、非金属风管支吊架（含抗震支吊架）》进行。</w:t>
      </w:r>
      <w:r>
        <w:rPr>
          <w:rFonts w:hint="default" w:ascii="仿宋" w:hAnsi="仿宋" w:eastAsia="仿宋" w:cs="仿宋"/>
          <w:sz w:val="32"/>
          <w:szCs w:val="32"/>
          <w:lang w:val="en-US" w:eastAsia="zh-CN"/>
        </w:rPr>
        <w:t>回风口铰可开式后期清洗滤网方便</w:t>
      </w:r>
      <w:r>
        <w:rPr>
          <w:rFonts w:hint="eastAsia" w:ascii="仿宋" w:hAnsi="仿宋" w:eastAsia="仿宋" w:cs="仿宋"/>
          <w:sz w:val="32"/>
          <w:szCs w:val="32"/>
          <w:lang w:val="en-US" w:eastAsia="zh-CN"/>
        </w:rPr>
        <w:t>，根据现场条件，建议预留检修口。</w:t>
      </w:r>
    </w:p>
    <w:p>
      <w:pPr>
        <w:pStyle w:val="2"/>
        <w:spacing w:line="240" w:lineRule="auto"/>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保温</w:t>
      </w:r>
      <w:r>
        <w:rPr>
          <w:rFonts w:hint="eastAsia" w:ascii="仿宋" w:hAnsi="仿宋" w:eastAsia="仿宋" w:cs="仿宋"/>
          <w:b/>
          <w:bCs/>
          <w:sz w:val="32"/>
          <w:szCs w:val="32"/>
          <w:lang w:val="en-US" w:eastAsia="zh-CN"/>
        </w:rPr>
        <w:t>：</w:t>
      </w:r>
      <w:r>
        <w:rPr>
          <w:rFonts w:hint="default" w:ascii="仿宋" w:hAnsi="仿宋" w:eastAsia="仿宋" w:cs="仿宋"/>
          <w:sz w:val="32"/>
          <w:szCs w:val="32"/>
          <w:lang w:val="en-US" w:eastAsia="zh-CN"/>
        </w:rPr>
        <w:t>保温材料需满足B1级难燃性，导热系数≤0.032W/（m・K）（25℃环境下），吸水率≤3%（体积吸水率），抗老化性能需满足≥10年使用寿命（通过</w:t>
      </w:r>
      <w:bookmarkStart w:id="0" w:name="OLE_LINK16"/>
      <w:bookmarkStart w:id="1" w:name="OLE_LINK15"/>
      <w:r>
        <w:rPr>
          <w:rFonts w:hint="default" w:ascii="仿宋" w:hAnsi="仿宋" w:eastAsia="仿宋" w:cs="仿宋"/>
          <w:sz w:val="32"/>
          <w:szCs w:val="32"/>
          <w:lang w:val="en-US" w:eastAsia="zh-CN"/>
        </w:rPr>
        <w:t>GB/T 10801.1-2021</w:t>
      </w:r>
      <w:bookmarkEnd w:id="0"/>
      <w:bookmarkEnd w:id="1"/>
      <w:r>
        <w:rPr>
          <w:rFonts w:hint="default" w:ascii="仿宋" w:hAnsi="仿宋" w:eastAsia="仿宋" w:cs="仿宋"/>
          <w:sz w:val="32"/>
          <w:szCs w:val="32"/>
          <w:lang w:val="en-US" w:eastAsia="zh-CN"/>
        </w:rPr>
        <w:t>《绝热用模塑聚苯乙烯泡沫塑料（EPS）》），防止保温层受潮、老化导致冷量损失或冷凝水结露</w:t>
      </w:r>
      <w:r>
        <w:rPr>
          <w:rFonts w:hint="eastAsia" w:ascii="仿宋" w:hAnsi="仿宋" w:eastAsia="仿宋" w:cs="仿宋"/>
          <w:sz w:val="32"/>
          <w:szCs w:val="32"/>
          <w:lang w:val="en-US" w:eastAsia="zh-CN"/>
        </w:rPr>
        <w:t>。</w:t>
      </w:r>
    </w:p>
    <w:p>
      <w:pPr>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6.施工方需</w:t>
      </w:r>
      <w:r>
        <w:rPr>
          <w:rFonts w:hint="eastAsia" w:ascii="仿宋" w:hAnsi="仿宋" w:eastAsia="仿宋" w:cs="仿宋"/>
          <w:sz w:val="32"/>
          <w:szCs w:val="32"/>
        </w:rPr>
        <w:t>具备空调安装专业资质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室外机底座</w:t>
      </w:r>
      <w:r>
        <w:rPr>
          <w:rFonts w:hint="eastAsia" w:ascii="仿宋" w:hAnsi="仿宋" w:eastAsia="仿宋" w:cs="仿宋"/>
          <w:sz w:val="32"/>
          <w:szCs w:val="32"/>
          <w:highlight w:val="none"/>
          <w:lang w:val="en-US" w:eastAsia="zh-CN"/>
        </w:rPr>
        <w:t>选用16号</w:t>
      </w:r>
      <w:r>
        <w:rPr>
          <w:rFonts w:hint="eastAsia" w:ascii="仿宋" w:hAnsi="仿宋" w:eastAsia="仿宋" w:cs="仿宋"/>
          <w:sz w:val="32"/>
          <w:szCs w:val="32"/>
          <w:lang w:val="en-US" w:eastAsia="zh-CN"/>
        </w:rPr>
        <w:t>槽钢焊接。</w:t>
      </w:r>
      <w:r>
        <w:rPr>
          <w:rFonts w:hint="eastAsia" w:ascii="仿宋" w:hAnsi="仿宋" w:eastAsia="仿宋" w:cs="仿宋"/>
          <w:sz w:val="32"/>
          <w:szCs w:val="32"/>
        </w:rPr>
        <w:t>不影响餐食装配、出港保障等正常作业。管线排布横平竖直、固定牢固、保温严密，设备安装不占用通道、不遮挡监控、不影响软帘隔断正常使用。完工后清理现场，恢复区域原貌。</w:t>
      </w:r>
      <w:r>
        <w:rPr>
          <w:rFonts w:hint="eastAsia" w:ascii="仿宋" w:hAnsi="仿宋" w:eastAsia="仿宋" w:cs="仿宋"/>
          <w:sz w:val="32"/>
          <w:szCs w:val="32"/>
          <w:lang w:val="en-US" w:eastAsia="zh-CN"/>
        </w:rPr>
        <w:t xml:space="preserve">  </w:t>
      </w:r>
    </w:p>
    <w:p>
      <w:pPr>
        <w:numPr>
          <w:ilvl w:val="0"/>
          <w:numId w:val="0"/>
        </w:num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设备、管路、辅材及安装工艺均符合国家及行业规范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安装材料必选选用国标，有合格证书，密封严密，防止蚊虫等通过风口进入车间。</w:t>
      </w:r>
    </w:p>
    <w:p>
      <w:pPr>
        <w:tabs>
          <w:tab w:val="left" w:pos="810"/>
        </w:tabs>
        <w:spacing w:line="24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（五）其它要求</w:t>
      </w:r>
    </w:p>
    <w:p>
      <w:pPr>
        <w:numPr>
          <w:ilvl w:val="0"/>
          <w:numId w:val="0"/>
        </w:num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严格遵守航食公司管理规定：动火作业、用电作业履行审批，专人监护；严控FOD，工具物料定</w:t>
      </w:r>
      <w:r>
        <w:rPr>
          <w:rFonts w:hint="eastAsia" w:ascii="仿宋" w:hAnsi="仿宋" w:eastAsia="仿宋" w:cs="仿宋"/>
          <w:sz w:val="32"/>
          <w:szCs w:val="32"/>
          <w:lang w:val="en-US" w:eastAsia="zh-CN"/>
        </w:rPr>
        <w:t>点</w:t>
      </w:r>
      <w:r>
        <w:rPr>
          <w:rFonts w:hint="default" w:ascii="仿宋" w:hAnsi="仿宋" w:eastAsia="仿宋" w:cs="仿宋"/>
          <w:sz w:val="32"/>
          <w:szCs w:val="32"/>
          <w:lang w:val="en-US" w:eastAsia="zh-CN"/>
        </w:rPr>
        <w:t>管理。</w:t>
      </w:r>
    </w:p>
    <w:p>
      <w:pPr>
        <w:numPr>
          <w:ilvl w:val="0"/>
          <w:numId w:val="0"/>
        </w:num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隐蔽工程提前报验，验收合格后方可隐蔽。</w:t>
      </w:r>
    </w:p>
    <w:p>
      <w:pPr>
        <w:numPr>
          <w:ilvl w:val="0"/>
          <w:numId w:val="0"/>
        </w:num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文明施工，</w:t>
      </w:r>
      <w:r>
        <w:rPr>
          <w:rFonts w:hint="eastAsia" w:ascii="仿宋" w:hAnsi="仿宋" w:eastAsia="仿宋" w:cs="仿宋"/>
          <w:sz w:val="32"/>
          <w:szCs w:val="32"/>
          <w:lang w:val="en-US" w:eastAsia="zh-CN"/>
        </w:rPr>
        <w:t>现场</w:t>
      </w:r>
      <w:r>
        <w:rPr>
          <w:rFonts w:hint="default" w:ascii="仿宋" w:hAnsi="仿宋" w:eastAsia="仿宋" w:cs="仿宋"/>
          <w:sz w:val="32"/>
          <w:szCs w:val="32"/>
          <w:lang w:val="en-US" w:eastAsia="zh-CN"/>
        </w:rPr>
        <w:t>保护到位，竣工后现场清理干净</w:t>
      </w:r>
      <w:r>
        <w:rPr>
          <w:rFonts w:hint="eastAsia" w:ascii="仿宋" w:hAnsi="仿宋" w:eastAsia="仿宋" w:cs="仿宋"/>
          <w:sz w:val="32"/>
          <w:szCs w:val="32"/>
          <w:lang w:val="en-US" w:eastAsia="zh-CN"/>
        </w:rPr>
        <w:t>。</w:t>
      </w:r>
    </w:p>
    <w:p>
      <w:pPr>
        <w:numPr>
          <w:ilvl w:val="0"/>
          <w:numId w:val="0"/>
        </w:numPr>
        <w:tabs>
          <w:tab w:val="left" w:pos="810"/>
        </w:tabs>
        <w:spacing w:line="240" w:lineRule="auto"/>
        <w:ind w:left="319" w:leftChars="114"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项目工期要求，</w:t>
      </w:r>
      <w:r>
        <w:rPr>
          <w:rFonts w:hint="eastAsia" w:ascii="仿宋" w:hAnsi="仿宋" w:eastAsia="仿宋" w:cs="仿宋"/>
          <w:sz w:val="32"/>
          <w:szCs w:val="32"/>
          <w:lang w:val="en-US" w:eastAsia="zh-CN"/>
        </w:rPr>
        <w:t>30</w:t>
      </w:r>
      <w:r>
        <w:rPr>
          <w:rFonts w:hint="default" w:ascii="仿宋" w:hAnsi="仿宋" w:eastAsia="仿宋" w:cs="仿宋"/>
          <w:sz w:val="32"/>
          <w:szCs w:val="32"/>
          <w:lang w:val="en-US" w:eastAsia="zh-CN"/>
        </w:rPr>
        <w:t>个日历日。</w:t>
      </w:r>
    </w:p>
    <w:p>
      <w:pPr>
        <w:numPr>
          <w:ilvl w:val="0"/>
          <w:numId w:val="0"/>
        </w:numPr>
        <w:tabs>
          <w:tab w:val="left" w:pos="810"/>
        </w:tabs>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质保期要求</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w:t>
      </w:r>
    </w:p>
    <w:p>
      <w:pPr>
        <w:numPr>
          <w:ilvl w:val="0"/>
          <w:numId w:val="0"/>
        </w:numPr>
        <w:tabs>
          <w:tab w:val="left" w:pos="810"/>
        </w:tabs>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本项目报价为固定总价，包含人工、材料、机械、运输、安装、质保、税费、安全施工等全部费用。供应商须踏勘现场，充分理解现场条件、作业限制及其它情况，报价自行考虑风险。</w:t>
      </w:r>
    </w:p>
    <w:p>
      <w:pPr>
        <w:numPr>
          <w:ilvl w:val="0"/>
          <w:numId w:val="0"/>
        </w:num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综合业务部</w:t>
      </w:r>
    </w:p>
    <w:p>
      <w:pPr>
        <w:numPr>
          <w:ilvl w:val="0"/>
          <w:numId w:val="0"/>
        </w:numPr>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2026年4月3日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group id="_x0000_s4131" o:spid="_x0000_s4131" o:spt="203" style="position:absolute;left:0pt;margin-left:-80pt;margin-top:-33.55pt;height:677.7pt;width:657.15pt;z-index:251660288;mso-width-relative:page;mso-height-relative:page;" coordorigin="483,483" coordsize="13143,13554">
          <o:lock v:ext="edit" aspectratio="f"/>
          <v:shape id="_x0000_s4115" o:spid="_x0000_s4115"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16" o:spid="_x0000_s4116"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17" o:spid="_x0000_s4117"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18" o:spid="_x0000_s4118"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19" o:spid="_x0000_s4119"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0" o:spid="_x0000_s4120"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1" o:spid="_x0000_s4121"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2" o:spid="_x0000_s4122"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3" o:spid="_x0000_s4123"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4" o:spid="_x0000_s4124"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5" o:spid="_x0000_s4125"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6" o:spid="_x0000_s4126"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7" o:spid="_x0000_s4127"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8" o:spid="_x0000_s4128"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29" o:spid="_x0000_s4129"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shape id="_x0000_s4130" o:spid="_x0000_s4130"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7 2026-05-20 09:47:24" style="font-family:Arial;font-size:17pt;v-text-align:center;"/>
          </v:shape>
        </v:group>
      </w:pict>
    </w:r>
    <w:r>
      <w:rPr>
        <w:sz w:val="18"/>
      </w:rPr>
      <w:pict>
        <v:group id="WEOffice_watermarkerGroup_1_16" o:spid="_x0000_s4097" o:spt="203" style="position:absolute;left:0pt;margin-left:-80pt;margin-top:-33.55pt;height:677.7pt;width:657.15pt;z-index:251659264;mso-width-relative:page;mso-height-relative:page;" coordorigin="483,483" coordsize="13143,13554">
          <o:lock v:ext="edit" aspectratio="f"/>
          <v:shape id="_x0000_s4098" o:spid="_x0000_s4098" o:spt="136" type="#_x0000_t136" style="position:absolute;left:483;top:483;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099" o:spid="_x0000_s4099" o:spt="136" type="#_x0000_t136" style="position:absolute;left:3404;top:483;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0" o:spid="_x0000_s4100" o:spt="136" type="#_x0000_t136" style="position:absolute;left:6325;top:483;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1" o:spid="_x0000_s4101" o:spt="136" type="#_x0000_t136" style="position:absolute;left:9246;top:483;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2" o:spid="_x0000_s4102" o:spt="136" type="#_x0000_t136" style="position:absolute;left:483;top:4874;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3" o:spid="_x0000_s4103" o:spt="136" type="#_x0000_t136" style="position:absolute;left:3404;top:4874;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4" o:spid="_x0000_s4104" o:spt="136" type="#_x0000_t136" style="position:absolute;left:6325;top:4874;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5" o:spid="_x0000_s4105" o:spt="136" type="#_x0000_t136" style="position:absolute;left:9246;top:4874;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6" o:spid="_x0000_s4106" o:spt="136" type="#_x0000_t136" style="position:absolute;left:483;top:9266;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7" o:spid="_x0000_s4107" o:spt="136" type="#_x0000_t136" style="position:absolute;left:3404;top:9266;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8" o:spid="_x0000_s4108" o:spt="136" type="#_x0000_t136" style="position:absolute;left:6325;top:9266;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09" o:spid="_x0000_s4109" o:spt="136" type="#_x0000_t136" style="position:absolute;left:9246;top:9266;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10" o:spid="_x0000_s4110" o:spt="136" type="#_x0000_t136" style="position:absolute;left:483;top:13657;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11" o:spid="_x0000_s4111" o:spt="136" type="#_x0000_t136" style="position:absolute;left:3404;top:13657;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12" o:spid="_x0000_s4112" o:spt="136" type="#_x0000_t136" style="position:absolute;left:6325;top:13657;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shape id="_x0000_s4113" o:spid="_x0000_s4113" o:spt="136" type="#_x0000_t136" style="position:absolute;left:9246;top:13657;height:380;width:4380;rotation:-2949120f;" fillcolor="#D9D9D9" filled="t" stroked="f" coordsize="21600,21600" adj="10800">
            <v:path/>
            <v:fill on="t" opacity="32768f" focussize="0,0"/>
            <v:stroke on="f"/>
            <v:imagedata o:title=""/>
            <o:lock v:ext="edit" aspectratio="t"/>
            <v:textpath on="t" fitshape="t" fitpath="t" trim="t" xscale="f" string="600351 2026-05-07 15:43:07" style="font-family:Arial;font-size:17pt;v-text-align:center;"/>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4Swj+v3sILGmudr38AiJcl84mgM=" w:salt="KNB5rsWaIQUcB2EgHrPEM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MDk3ZjJjZTVhNDA1MTI3OGU3YWIxNTU5ZjBjNDEifQ=="/>
  </w:docVars>
  <w:rsids>
    <w:rsidRoot w:val="00000000"/>
    <w:rsid w:val="011E7635"/>
    <w:rsid w:val="0F054BD1"/>
    <w:rsid w:val="14A53D08"/>
    <w:rsid w:val="151D2939"/>
    <w:rsid w:val="15400301"/>
    <w:rsid w:val="189E02DC"/>
    <w:rsid w:val="1A1B6D37"/>
    <w:rsid w:val="22B61372"/>
    <w:rsid w:val="28114A05"/>
    <w:rsid w:val="2BAB2120"/>
    <w:rsid w:val="2BB62C95"/>
    <w:rsid w:val="2DCD628A"/>
    <w:rsid w:val="2DCF78CD"/>
    <w:rsid w:val="30105289"/>
    <w:rsid w:val="30690975"/>
    <w:rsid w:val="340466B9"/>
    <w:rsid w:val="376A328B"/>
    <w:rsid w:val="384B38C2"/>
    <w:rsid w:val="3BE37A2F"/>
    <w:rsid w:val="3EBD1516"/>
    <w:rsid w:val="41137DFA"/>
    <w:rsid w:val="436D237B"/>
    <w:rsid w:val="463522B1"/>
    <w:rsid w:val="47332DE2"/>
    <w:rsid w:val="486750AE"/>
    <w:rsid w:val="49C93AF8"/>
    <w:rsid w:val="4BFC516C"/>
    <w:rsid w:val="517B4CCE"/>
    <w:rsid w:val="517F5BD5"/>
    <w:rsid w:val="51D73277"/>
    <w:rsid w:val="522B03EE"/>
    <w:rsid w:val="533B1B4E"/>
    <w:rsid w:val="55A50ED3"/>
    <w:rsid w:val="55E11869"/>
    <w:rsid w:val="5ABE67EC"/>
    <w:rsid w:val="69712E58"/>
    <w:rsid w:val="69762985"/>
    <w:rsid w:val="6CAC689D"/>
    <w:rsid w:val="6F902DC1"/>
    <w:rsid w:val="754948DD"/>
    <w:rsid w:val="78550838"/>
    <w:rsid w:val="7B887504"/>
    <w:rsid w:val="7CC86281"/>
    <w:rsid w:val="7E8B6F78"/>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unhideWhenUsed/>
    <w:qFormat/>
    <w:uiPriority w:val="99"/>
    <w:pPr>
      <w:spacing w:after="120"/>
      <w:ind w:left="420" w:leftChars="200"/>
    </w:pPr>
    <w:rPr>
      <w:kern w:val="0"/>
      <w:sz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二级标题"/>
    <w:basedOn w:val="11"/>
    <w:next w:val="11"/>
    <w:qFormat/>
    <w:uiPriority w:val="0"/>
    <w:pPr>
      <w:ind w:firstLine="420" w:firstLineChars="200"/>
    </w:pPr>
    <w:rPr>
      <w:rFonts w:eastAsia="楷体_GB2312" w:cs="黑体"/>
      <w:b/>
    </w:rPr>
  </w:style>
  <w:style w:type="paragraph" w:customStyle="1" w:styleId="11">
    <w:name w:val="公文正文"/>
    <w:basedOn w:val="1"/>
    <w:qFormat/>
    <w:uiPriority w:val="0"/>
    <w:pPr>
      <w:spacing w:line="240" w:lineRule="auto"/>
      <w:ind w:firstLine="42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2026-03-20T06:53:00Z</dcterms:created>
  <dc:creator>Administrator</dc:creator>
  <cp:lastModifiedBy>王恩沼</cp:lastModifiedBy>
  <dcterms:modified xsi:type="dcterms:W3CDTF">2026-05-20T01:47:35Z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F5500BF6DFC44028B9CC40D42C2A2754_12</vt:lpwstr>
  </property>
</Properties>
</file>