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A2" w:rsidRDefault="00626CF0" w:rsidP="009C2CA2">
      <w:pPr>
        <w:spacing w:beforeLines="50"/>
        <w:jc w:val="center"/>
        <w:rPr>
          <w:rFonts w:ascii="黑体" w:eastAsia="黑体" w:hAnsi="Arial"/>
          <w:color w:val="000000"/>
          <w:sz w:val="28"/>
        </w:rPr>
      </w:pPr>
      <w:r>
        <w:rPr>
          <w:rFonts w:ascii="黑体" w:eastAsia="黑体" w:hAnsi="Arial" w:hint="eastAsia"/>
          <w:color w:val="000000"/>
          <w:sz w:val="28"/>
        </w:rPr>
        <w:t>小动物运输申请书</w:t>
      </w:r>
    </w:p>
    <w:p w:rsidR="009C2CA2" w:rsidRDefault="00626CF0">
      <w:pPr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Application for Pets Transportation</w:t>
      </w:r>
    </w:p>
    <w:p w:rsidR="009C2CA2" w:rsidRDefault="00626CF0">
      <w:pPr>
        <w:ind w:firstLineChars="100" w:firstLine="210"/>
        <w:rPr>
          <w:rFonts w:ascii="Arial" w:hAnsi="Arial"/>
          <w:color w:val="000000"/>
        </w:rPr>
      </w:pPr>
      <w:r>
        <w:rPr>
          <w:rFonts w:ascii="Arial" w:hAnsi="Arial" w:hint="eastAsia"/>
          <w:color w:val="000000"/>
        </w:rPr>
        <w:t>编号</w:t>
      </w:r>
      <w:r>
        <w:rPr>
          <w:rFonts w:ascii="Arial" w:hAnsi="Arial" w:hint="eastAsia"/>
          <w:color w:val="000000"/>
        </w:rPr>
        <w:t>000001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4"/>
        <w:gridCol w:w="4306"/>
      </w:tblGrid>
      <w:tr w:rsidR="009C2CA2">
        <w:trPr>
          <w:cantSplit/>
          <w:trHeight w:val="633"/>
          <w:jc w:val="center"/>
        </w:trPr>
        <w:tc>
          <w:tcPr>
            <w:tcW w:w="45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旅客姓名</w:t>
            </w:r>
          </w:p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Name </w:t>
            </w:r>
          </w:p>
        </w:tc>
        <w:tc>
          <w:tcPr>
            <w:tcW w:w="43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联系电话</w:t>
            </w:r>
          </w:p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Tel</w:t>
            </w:r>
          </w:p>
        </w:tc>
      </w:tr>
      <w:tr w:rsidR="009C2CA2">
        <w:trPr>
          <w:cantSplit/>
          <w:trHeight w:val="575"/>
          <w:jc w:val="center"/>
        </w:trPr>
        <w:tc>
          <w:tcPr>
            <w:tcW w:w="4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航班号</w:t>
            </w:r>
            <w:r>
              <w:rPr>
                <w:rFonts w:ascii="Arial" w:hAnsi="Arial" w:hint="eastAsia"/>
                <w:color w:val="000000"/>
              </w:rPr>
              <w:t>/</w:t>
            </w:r>
            <w:r>
              <w:rPr>
                <w:rFonts w:ascii="Arial" w:hAnsi="Arial" w:hint="eastAsia"/>
                <w:color w:val="000000"/>
              </w:rPr>
              <w:t>日期</w:t>
            </w:r>
          </w:p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Flt No. / Date</w:t>
            </w:r>
          </w:p>
        </w:tc>
        <w:tc>
          <w:tcPr>
            <w:tcW w:w="4306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始发地</w:t>
            </w:r>
            <w:r>
              <w:rPr>
                <w:rFonts w:ascii="Arial" w:hAnsi="Arial" w:hint="eastAsia"/>
                <w:color w:val="000000"/>
              </w:rPr>
              <w:t>/</w:t>
            </w:r>
            <w:r>
              <w:rPr>
                <w:rFonts w:ascii="Arial" w:hAnsi="Arial" w:hint="eastAsia"/>
                <w:color w:val="000000"/>
              </w:rPr>
              <w:t>目的地</w:t>
            </w:r>
          </w:p>
          <w:p w:rsidR="009C2CA2" w:rsidRDefault="00626CF0">
            <w:pPr>
              <w:rPr>
                <w:rFonts w:ascii="汉仪中宋简" w:eastAsia="汉仪中宋简" w:hAnsi="汉仪中宋简"/>
              </w:rPr>
            </w:pPr>
            <w:r>
              <w:rPr>
                <w:rFonts w:ascii="Arial" w:hAnsi="Arial" w:hint="eastAsia"/>
                <w:color w:val="000000"/>
              </w:rPr>
              <w:t>Original /Destination</w:t>
            </w:r>
          </w:p>
        </w:tc>
      </w:tr>
      <w:tr w:rsidR="009C2CA2">
        <w:trPr>
          <w:cantSplit/>
          <w:trHeight w:val="575"/>
          <w:jc w:val="center"/>
        </w:trPr>
        <w:tc>
          <w:tcPr>
            <w:tcW w:w="4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小动物种类</w:t>
            </w:r>
          </w:p>
          <w:p w:rsidR="009C2CA2" w:rsidRDefault="00626CF0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 w:hint="eastAsia"/>
                <w:color w:val="000000"/>
              </w:rPr>
              <w:t>PetS</w:t>
            </w:r>
            <w:r>
              <w:rPr>
                <w:rFonts w:ascii="Arial" w:hAnsi="Arial"/>
                <w:color w:val="000000"/>
              </w:rPr>
              <w:t>pecies</w:t>
            </w:r>
            <w:proofErr w:type="spellEnd"/>
          </w:p>
        </w:tc>
        <w:tc>
          <w:tcPr>
            <w:tcW w:w="4306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小动物年龄</w:t>
            </w:r>
          </w:p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Pet age</w:t>
            </w:r>
          </w:p>
        </w:tc>
      </w:tr>
      <w:tr w:rsidR="009C2CA2">
        <w:trPr>
          <w:cantSplit/>
          <w:trHeight w:val="575"/>
          <w:jc w:val="center"/>
        </w:trPr>
        <w:tc>
          <w:tcPr>
            <w:tcW w:w="88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持有的旅行文件名称及编号：</w:t>
            </w:r>
          </w:p>
          <w:p w:rsidR="009C2CA2" w:rsidRDefault="00626C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Certificate No.</w:t>
            </w:r>
          </w:p>
        </w:tc>
      </w:tr>
      <w:tr w:rsidR="009C2CA2">
        <w:trPr>
          <w:trHeight w:hRule="exact" w:val="8390"/>
          <w:jc w:val="center"/>
        </w:trPr>
        <w:tc>
          <w:tcPr>
            <w:tcW w:w="88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2CA2" w:rsidRDefault="00626CF0">
            <w:pPr>
              <w:autoSpaceDE w:val="0"/>
              <w:autoSpaceDN w:val="0"/>
              <w:adjustRightInd w:val="0"/>
              <w:textAlignment w:val="baseline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声明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Declaration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  <w:p w:rsidR="009C2CA2" w:rsidRDefault="00626CF0">
            <w:pPr>
              <w:pStyle w:val="a6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以下小动物不适合航空运输，山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航不再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接受此类小动物托运。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Shandong Airlines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nolonger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accepts such pets as checked baggage.</w:t>
            </w:r>
          </w:p>
          <w:p w:rsidR="009C2CA2" w:rsidRDefault="00626C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出生不足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个月的小动物。</w:t>
            </w:r>
            <w:r>
              <w:rPr>
                <w:rFonts w:hint="eastAsia"/>
                <w:color w:val="000000"/>
                <w:sz w:val="18"/>
                <w:szCs w:val="18"/>
              </w:rPr>
              <w:t>Pets less than 6 months old.</w:t>
            </w:r>
          </w:p>
          <w:p w:rsidR="009C2CA2" w:rsidRDefault="00626C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扁鼻犬、扁鼻猫。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Snub-nosed or pug-nosed dogs and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cats .</w:t>
            </w:r>
            <w:proofErr w:type="gramEnd"/>
          </w:p>
          <w:p w:rsidR="009C2CA2" w:rsidRDefault="00626C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斗犬：比特犬、土佐犬、巴西菲勒犬及其杂交品种、阿根廷杜高犬。</w:t>
            </w:r>
          </w:p>
          <w:p w:rsidR="009C2CA2" w:rsidRDefault="00626CF0">
            <w:pPr>
              <w:pStyle w:val="a6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Fierce dog: Such as American Pit Bull Terrier,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Tosa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Inu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, Fila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Brasileiro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and their hybrid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varieties, Argentine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Dogo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>.</w:t>
            </w:r>
          </w:p>
          <w:p w:rsidR="009C2CA2" w:rsidRDefault="00626C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不适应高温高空环境的犬种：</w:t>
            </w:r>
            <w:proofErr w:type="gramStart"/>
            <w:r>
              <w:rPr>
                <w:rFonts w:hint="eastAsia"/>
                <w:sz w:val="18"/>
                <w:szCs w:val="18"/>
              </w:rPr>
              <w:t>萨</w:t>
            </w:r>
            <w:proofErr w:type="gramEnd"/>
            <w:r>
              <w:rPr>
                <w:rFonts w:hint="eastAsia"/>
                <w:sz w:val="18"/>
                <w:szCs w:val="18"/>
              </w:rPr>
              <w:t>摩耶犬。</w:t>
            </w:r>
          </w:p>
          <w:p w:rsidR="009C2CA2" w:rsidRDefault="00626CF0">
            <w:pPr>
              <w:pStyle w:val="a6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The breed does not adapt to high temperature and high altitude environment : Samoyed dog</w:t>
            </w:r>
          </w:p>
          <w:p w:rsidR="009C2CA2" w:rsidRDefault="00626C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怀孕小动物或是在飞机起飞前</w:t>
            </w: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  <w:r>
              <w:rPr>
                <w:rFonts w:hint="eastAsia"/>
                <w:color w:val="000000"/>
                <w:sz w:val="18"/>
                <w:szCs w:val="18"/>
              </w:rPr>
              <w:t>小时之内刚刚分娩过的小动物。</w:t>
            </w:r>
          </w:p>
          <w:p w:rsidR="009C2CA2" w:rsidRDefault="00626CF0">
            <w:pPr>
              <w:autoSpaceDE w:val="0"/>
              <w:autoSpaceDN w:val="0"/>
              <w:adjustRightInd w:val="0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A pregnant pet or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 pet that has just been delivered within 48 hours before the plane take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 off.</w:t>
            </w:r>
          </w:p>
          <w:p w:rsidR="009C2CA2" w:rsidRDefault="00626CF0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装运小动物的容器应符合民航局《活体动物航空运输包装》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MH/T1014-2004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及我公司要求。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The containers for small animals must meet the requirements of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MH/T1014-2004, Packing of Live Animals for Air Transportation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and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Shandong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Airlines.</w:t>
            </w:r>
          </w:p>
          <w:p w:rsidR="009C2CA2" w:rsidRDefault="00626CF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旅客应对所托运的小动物承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担全部责任，除山</w:t>
            </w:r>
            <w:proofErr w:type="gramStart"/>
            <w:r>
              <w:rPr>
                <w:rFonts w:hAnsi="宋体" w:cs="宋体" w:hint="eastAsia"/>
                <w:color w:val="000000"/>
                <w:sz w:val="18"/>
                <w:szCs w:val="18"/>
              </w:rPr>
              <w:t>航原因</w:t>
            </w:r>
            <w:proofErr w:type="gramEnd"/>
            <w:r>
              <w:rPr>
                <w:rFonts w:hAnsi="宋体" w:cs="宋体" w:hint="eastAsia"/>
                <w:color w:val="000000"/>
                <w:sz w:val="18"/>
                <w:szCs w:val="18"/>
              </w:rPr>
              <w:t>外，在运输中出现的小动物患病，受伤和死亡，</w:t>
            </w:r>
            <w:proofErr w:type="gramStart"/>
            <w:r>
              <w:rPr>
                <w:rFonts w:hAnsi="宋体" w:cs="宋体" w:hint="eastAsia"/>
                <w:color w:val="000000"/>
                <w:sz w:val="18"/>
                <w:szCs w:val="18"/>
              </w:rPr>
              <w:t>山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航不承担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责任。如果动物在任何国家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、州或属地被拒绝入境或过境，对其受伤、丢失、延误、患病或死亡，</w:t>
            </w:r>
            <w:proofErr w:type="gramStart"/>
            <w:r>
              <w:rPr>
                <w:rFonts w:hAnsi="宋体" w:cs="宋体" w:hint="eastAsia"/>
                <w:color w:val="000000"/>
                <w:sz w:val="18"/>
                <w:szCs w:val="18"/>
              </w:rPr>
              <w:t>山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航不承担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责任。</w:t>
            </w:r>
          </w:p>
          <w:p w:rsidR="009C2CA2" w:rsidRDefault="00626CF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The passenger shall 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assumes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full responsibility for the pets. Shandong Airlines shall not be liable for injury to or loss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delay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sickness or death of pets in the event that it is refused entry into o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r passage through any country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state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or territory.</w:t>
            </w:r>
          </w:p>
          <w:p w:rsidR="009C2CA2" w:rsidRDefault="00626CF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我已阅读并同意山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航关于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小动物运输的相关说明。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I have read and agreed with the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Shandong Airlines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' instructions on the transportation of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pets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</w:p>
          <w:p w:rsidR="009C2CA2" w:rsidRDefault="00626CF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起飞前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48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小时填写此申请书有效。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This application is valid 48 hours before departure time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.</w:t>
            </w:r>
          </w:p>
          <w:p w:rsidR="009C2CA2" w:rsidRDefault="00626CF0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旅客本人签名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(Signature):            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(Date):           </w:t>
            </w:r>
          </w:p>
        </w:tc>
      </w:tr>
      <w:tr w:rsidR="009C2CA2">
        <w:trPr>
          <w:cantSplit/>
          <w:trHeight w:val="1439"/>
          <w:jc w:val="center"/>
        </w:trPr>
        <w:tc>
          <w:tcPr>
            <w:tcW w:w="88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A2" w:rsidRDefault="00626CF0">
            <w:pPr>
              <w:autoSpaceDE w:val="0"/>
              <w:autoSpaceDN w:val="0"/>
              <w:adjustRightInd w:val="0"/>
              <w:textAlignment w:val="baseline"/>
              <w:rPr>
                <w:rFonts w:ascii="汉仪中宋简" w:eastAsia="汉仪中宋简" w:hAnsi="汉仪中宋简"/>
                <w:sz w:val="17"/>
              </w:rPr>
            </w:pPr>
            <w:r>
              <w:rPr>
                <w:rFonts w:ascii="汉仪中宋简" w:eastAsia="汉仪中宋简" w:hAnsi="汉仪中宋简" w:hint="eastAsia"/>
                <w:sz w:val="17"/>
              </w:rPr>
              <w:t>提示航空公司注意事项（由旅客填写）</w:t>
            </w:r>
          </w:p>
          <w:p w:rsidR="00626CF0" w:rsidRPr="00191A14" w:rsidRDefault="00626CF0" w:rsidP="00626CF0">
            <w:pPr>
              <w:autoSpaceDE w:val="0"/>
              <w:autoSpaceDN w:val="0"/>
              <w:adjustRightInd w:val="0"/>
              <w:textAlignment w:val="baseline"/>
              <w:rPr>
                <w:rFonts w:ascii="汉仪中宋简" w:eastAsia="汉仪中宋简" w:hAnsi="汉仪中宋简"/>
                <w:sz w:val="17"/>
              </w:rPr>
            </w:pPr>
            <w:r w:rsidRPr="00191A14">
              <w:rPr>
                <w:rFonts w:eastAsia="汉仪中宋简" w:hint="eastAsia"/>
                <w:sz w:val="15"/>
              </w:rPr>
              <w:t xml:space="preserve">Notice For </w:t>
            </w:r>
            <w:r>
              <w:rPr>
                <w:rFonts w:eastAsia="汉仪中宋简" w:hint="eastAsia"/>
                <w:sz w:val="15"/>
              </w:rPr>
              <w:t>Shandong Airlines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  <w:p w:rsidR="009C2CA2" w:rsidRDefault="009C2CA2">
            <w:pPr>
              <w:autoSpaceDE w:val="0"/>
              <w:autoSpaceDN w:val="0"/>
              <w:adjustRightInd w:val="0"/>
              <w:textAlignment w:val="baseline"/>
              <w:rPr>
                <w:rFonts w:ascii="汉仪中宋简" w:eastAsia="汉仪中宋简" w:hAnsi="汉仪中宋简"/>
                <w:sz w:val="17"/>
              </w:rPr>
            </w:pPr>
          </w:p>
          <w:p w:rsidR="009C2CA2" w:rsidRDefault="009C2CA2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9C2CA2" w:rsidRDefault="009C2CA2">
      <w:bookmarkStart w:id="0" w:name="_GoBack"/>
    </w:p>
    <w:sectPr w:rsidR="009C2CA2" w:rsidSect="009C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中宋简">
    <w:altName w:val="宋体"/>
    <w:charset w:val="86"/>
    <w:family w:val="auto"/>
    <w:pitch w:val="default"/>
    <w:sig w:usb0="00000000" w:usb1="00000000" w:usb2="0000000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672EE"/>
    <w:multiLevelType w:val="singleLevel"/>
    <w:tmpl w:val="593672E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396"/>
    <w:rsid w:val="000723DF"/>
    <w:rsid w:val="00094396"/>
    <w:rsid w:val="000D7384"/>
    <w:rsid w:val="001D3160"/>
    <w:rsid w:val="002D224B"/>
    <w:rsid w:val="003147A3"/>
    <w:rsid w:val="00335006"/>
    <w:rsid w:val="00340136"/>
    <w:rsid w:val="00400EC3"/>
    <w:rsid w:val="005D65E1"/>
    <w:rsid w:val="00626CF0"/>
    <w:rsid w:val="00722C82"/>
    <w:rsid w:val="007A3246"/>
    <w:rsid w:val="0080186A"/>
    <w:rsid w:val="008418AF"/>
    <w:rsid w:val="00841FD2"/>
    <w:rsid w:val="00863F05"/>
    <w:rsid w:val="0089654D"/>
    <w:rsid w:val="009650F3"/>
    <w:rsid w:val="009C2CA2"/>
    <w:rsid w:val="009F5C5A"/>
    <w:rsid w:val="00A52F22"/>
    <w:rsid w:val="00AF42B4"/>
    <w:rsid w:val="00BE253A"/>
    <w:rsid w:val="00CE46E4"/>
    <w:rsid w:val="00D9634C"/>
    <w:rsid w:val="00E1035B"/>
    <w:rsid w:val="00E30AC9"/>
    <w:rsid w:val="00EA0F4B"/>
    <w:rsid w:val="00EC3D05"/>
    <w:rsid w:val="00EF33E0"/>
    <w:rsid w:val="00F07211"/>
    <w:rsid w:val="4D61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A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9C2CA2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C2C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2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C2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C2CA2"/>
    <w:pPr>
      <w:widowControl/>
      <w:spacing w:after="100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C2CA2"/>
    <w:rPr>
      <w:color w:val="666666"/>
      <w:u w:val="none"/>
    </w:rPr>
  </w:style>
  <w:style w:type="table" w:styleId="a8">
    <w:name w:val="Table Grid"/>
    <w:basedOn w:val="a1"/>
    <w:uiPriority w:val="59"/>
    <w:qFormat/>
    <w:rsid w:val="009C2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9C2CA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2CA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9C2CA2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9C2CA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9C2C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孟英豪</dc:creator>
  <cp:lastModifiedBy>孟英豪</cp:lastModifiedBy>
  <cp:revision>3</cp:revision>
  <dcterms:created xsi:type="dcterms:W3CDTF">2018-11-05T01:58:00Z</dcterms:created>
  <dcterms:modified xsi:type="dcterms:W3CDTF">2018-11-05T01:59:00Z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